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98D8E" w14:textId="75902AA2" w:rsidR="0071621B" w:rsidRPr="0010022A" w:rsidRDefault="00EC5933" w:rsidP="00845543">
      <w:pPr>
        <w:spacing w:after="0"/>
        <w:ind w:firstLine="288"/>
        <w:rPr>
          <w:rFonts w:ascii="Times New Roman" w:hAnsi="Times New Roman"/>
          <w:sz w:val="24"/>
          <w:szCs w:val="24"/>
        </w:rPr>
      </w:pPr>
      <w:r w:rsidRPr="007C682A">
        <w:rPr>
          <w:rFonts w:ascii="Times New Roman" w:hAnsi="Times New Roman"/>
          <w:sz w:val="24"/>
          <w:szCs w:val="24"/>
          <w:lang w:val="sr-Cyrl-CS"/>
        </w:rPr>
        <w:t xml:space="preserve">        </w:t>
      </w:r>
      <w:r w:rsidR="0071621B" w:rsidRPr="007C682A">
        <w:rPr>
          <w:rFonts w:ascii="Times New Roman" w:hAnsi="Times New Roman"/>
          <w:sz w:val="24"/>
          <w:szCs w:val="24"/>
        </w:rPr>
        <w:t>На основу члана 7</w:t>
      </w:r>
      <w:r w:rsidR="00A60D5F">
        <w:rPr>
          <w:rFonts w:ascii="Times New Roman" w:hAnsi="Times New Roman"/>
          <w:sz w:val="24"/>
          <w:szCs w:val="24"/>
          <w:lang w:val="sr-Cyrl-CS"/>
        </w:rPr>
        <w:t>3</w:t>
      </w:r>
      <w:r w:rsidR="0071621B" w:rsidRPr="007C682A">
        <w:rPr>
          <w:rFonts w:ascii="Times New Roman" w:hAnsi="Times New Roman"/>
          <w:sz w:val="24"/>
          <w:szCs w:val="24"/>
        </w:rPr>
        <w:t xml:space="preserve">. </w:t>
      </w:r>
      <w:r w:rsidR="00B61050">
        <w:rPr>
          <w:rFonts w:ascii="Times New Roman" w:hAnsi="Times New Roman"/>
          <w:sz w:val="24"/>
          <w:szCs w:val="24"/>
          <w:lang w:val="sr-Cyrl-CS"/>
        </w:rPr>
        <w:t xml:space="preserve">тач. 2) и 4) </w:t>
      </w:r>
      <w:r w:rsidR="0071621B" w:rsidRPr="007C682A">
        <w:rPr>
          <w:rFonts w:ascii="Times New Roman" w:hAnsi="Times New Roman"/>
          <w:sz w:val="24"/>
          <w:szCs w:val="24"/>
        </w:rPr>
        <w:t>Закона о енергетској ефикасности и рационалној уп</w:t>
      </w:r>
      <w:r w:rsidR="006A6D83" w:rsidRPr="007C682A">
        <w:rPr>
          <w:rFonts w:ascii="Times New Roman" w:hAnsi="Times New Roman"/>
          <w:sz w:val="24"/>
          <w:szCs w:val="24"/>
          <w:lang w:val="sr-Cyrl-CS"/>
        </w:rPr>
        <w:t>о</w:t>
      </w:r>
      <w:r w:rsidR="0071621B" w:rsidRPr="007C682A">
        <w:rPr>
          <w:rFonts w:ascii="Times New Roman" w:hAnsi="Times New Roman"/>
          <w:sz w:val="24"/>
          <w:szCs w:val="24"/>
        </w:rPr>
        <w:t>треби енергије („Службени гласник РС”, број 40/21 - у даљем тексту: Закон)</w:t>
      </w:r>
    </w:p>
    <w:p w14:paraId="27EB74A1" w14:textId="77777777" w:rsidR="00790D43" w:rsidRPr="00AA6A42" w:rsidRDefault="00790D43" w:rsidP="003714B1">
      <w:pPr>
        <w:widowControl w:val="0"/>
        <w:overflowPunct/>
        <w:spacing w:after="0" w:line="276" w:lineRule="auto"/>
        <w:jc w:val="center"/>
        <w:textAlignment w:val="auto"/>
        <w:rPr>
          <w:rFonts w:ascii="Times New Roman" w:hAnsi="Times New Roman"/>
          <w:b/>
          <w:bCs/>
          <w:color w:val="FF0000"/>
          <w:sz w:val="24"/>
          <w:szCs w:val="24"/>
          <w:lang w:eastAsia="en-US"/>
        </w:rPr>
      </w:pPr>
    </w:p>
    <w:p w14:paraId="0EE617E3" w14:textId="77777777" w:rsidR="00790D43" w:rsidRPr="00072BF8" w:rsidRDefault="00790D43" w:rsidP="003714B1">
      <w:pPr>
        <w:widowControl w:val="0"/>
        <w:overflowPunct/>
        <w:spacing w:after="0" w:line="276" w:lineRule="auto"/>
        <w:jc w:val="center"/>
        <w:textAlignment w:val="auto"/>
        <w:rPr>
          <w:rFonts w:ascii="Times New Roman" w:hAnsi="Times New Roman"/>
          <w:sz w:val="24"/>
          <w:szCs w:val="24"/>
          <w:lang w:eastAsia="en-US"/>
        </w:rPr>
      </w:pPr>
      <w:r w:rsidRPr="00072BF8">
        <w:rPr>
          <w:rFonts w:ascii="Times New Roman" w:hAnsi="Times New Roman"/>
          <w:b/>
          <w:bCs/>
          <w:sz w:val="24"/>
          <w:szCs w:val="24"/>
          <w:lang w:eastAsia="en-US"/>
        </w:rPr>
        <w:t>Република Србија</w:t>
      </w:r>
    </w:p>
    <w:p w14:paraId="2C2F1950" w14:textId="77777777" w:rsidR="00790D43" w:rsidRPr="00072BF8" w:rsidRDefault="00790D43" w:rsidP="003714B1">
      <w:pPr>
        <w:widowControl w:val="0"/>
        <w:overflowPunct/>
        <w:spacing w:after="0" w:line="276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072BF8">
        <w:rPr>
          <w:rFonts w:ascii="Times New Roman" w:hAnsi="Times New Roman"/>
          <w:noProof/>
          <w:sz w:val="24"/>
          <w:szCs w:val="24"/>
          <w:lang w:eastAsia="sr-Latn-RS"/>
        </w:rPr>
        <w:drawing>
          <wp:inline distT="0" distB="0" distL="0" distR="0" wp14:anchorId="7ADE838A" wp14:editId="15135C43">
            <wp:extent cx="628650" cy="923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ACE3B" w14:textId="77777777" w:rsidR="00790D43" w:rsidRPr="00072BF8" w:rsidRDefault="00790D43" w:rsidP="003714B1">
      <w:pPr>
        <w:widowControl w:val="0"/>
        <w:overflowPunct/>
        <w:spacing w:after="0" w:line="276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072BF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МИНИСТАРСТВО РУДАРСТВА И ЕНЕРГЕТИКЕ </w:t>
      </w:r>
    </w:p>
    <w:p w14:paraId="3BF681CE" w14:textId="77777777" w:rsidR="00790D43" w:rsidRPr="00072BF8" w:rsidRDefault="00790D43" w:rsidP="003714B1">
      <w:pPr>
        <w:widowControl w:val="0"/>
        <w:overflowPunct/>
        <w:spacing w:after="0" w:line="276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072BF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УПРАВА ЗА ФИНАНСИРАЊЕ И ПОДСТИЦАЊЕ ЕНЕРГЕТСКЕ ЕФИКАСНОСТИ</w:t>
      </w:r>
    </w:p>
    <w:p w14:paraId="170F846F" w14:textId="77777777" w:rsidR="007F3847" w:rsidRPr="00072BF8" w:rsidRDefault="007F3847" w:rsidP="003714B1">
      <w:pPr>
        <w:widowControl w:val="0"/>
        <w:overflowPunct/>
        <w:spacing w:after="0" w:line="276" w:lineRule="auto"/>
        <w:jc w:val="center"/>
        <w:textAlignment w:val="auto"/>
        <w:rPr>
          <w:rFonts w:ascii="Times New Roman" w:hAnsi="Times New Roman"/>
          <w:sz w:val="24"/>
          <w:szCs w:val="24"/>
          <w:lang w:eastAsia="en-US"/>
        </w:rPr>
      </w:pPr>
      <w:r w:rsidRPr="00072BF8">
        <w:rPr>
          <w:rFonts w:ascii="Times New Roman" w:hAnsi="Times New Roman"/>
          <w:b/>
          <w:bCs/>
          <w:sz w:val="24"/>
          <w:szCs w:val="24"/>
          <w:lang w:eastAsia="en-US"/>
        </w:rPr>
        <w:t>расписује</w:t>
      </w:r>
    </w:p>
    <w:p w14:paraId="49586765" w14:textId="77777777" w:rsidR="007F3847" w:rsidRPr="00072BF8" w:rsidRDefault="007F3847" w:rsidP="003714B1">
      <w:pPr>
        <w:widowControl w:val="0"/>
        <w:overflowPunct/>
        <w:spacing w:after="0" w:line="276" w:lineRule="auto"/>
        <w:jc w:val="left"/>
        <w:textAlignment w:val="auto"/>
        <w:rPr>
          <w:rFonts w:ascii="Times New Roman" w:hAnsi="Times New Roman"/>
          <w:sz w:val="24"/>
          <w:szCs w:val="24"/>
          <w:lang w:eastAsia="en-US"/>
        </w:rPr>
      </w:pPr>
    </w:p>
    <w:p w14:paraId="5F837C0F" w14:textId="77777777" w:rsidR="007F3847" w:rsidRPr="00072BF8" w:rsidRDefault="007F3847" w:rsidP="003714B1">
      <w:pPr>
        <w:widowControl w:val="0"/>
        <w:overflowPunct/>
        <w:spacing w:after="0" w:line="276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072BF8">
        <w:rPr>
          <w:rFonts w:ascii="Times New Roman" w:hAnsi="Times New Roman"/>
          <w:b/>
          <w:bCs/>
          <w:sz w:val="24"/>
          <w:szCs w:val="24"/>
          <w:lang w:eastAsia="en-US"/>
        </w:rPr>
        <w:t>ЈАВНИ ПОЗИВ</w:t>
      </w:r>
    </w:p>
    <w:p w14:paraId="49484FB6" w14:textId="77777777" w:rsidR="0071621B" w:rsidRPr="00072BF8" w:rsidRDefault="0071621B" w:rsidP="003714B1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67AF75D" w14:textId="04F98A61" w:rsidR="00302F0D" w:rsidRPr="00072BF8" w:rsidRDefault="0071621B" w:rsidP="00302F0D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72BF8">
        <w:rPr>
          <w:rFonts w:ascii="Times New Roman" w:hAnsi="Times New Roman"/>
          <w:b/>
          <w:bCs/>
          <w:sz w:val="24"/>
          <w:szCs w:val="24"/>
        </w:rPr>
        <w:t xml:space="preserve">за избор </w:t>
      </w:r>
      <w:r w:rsidR="00B06F70" w:rsidRPr="00072BF8">
        <w:rPr>
          <w:rFonts w:ascii="Times New Roman" w:hAnsi="Times New Roman"/>
          <w:b/>
          <w:bCs/>
          <w:sz w:val="24"/>
          <w:szCs w:val="24"/>
        </w:rPr>
        <w:t>објеката</w:t>
      </w:r>
      <w:r w:rsidR="00946FAF" w:rsidRPr="00072BF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D42B0" w:rsidRPr="00072BF8">
        <w:rPr>
          <w:rFonts w:ascii="Times New Roman" w:hAnsi="Times New Roman"/>
          <w:b/>
          <w:bCs/>
          <w:sz w:val="24"/>
          <w:szCs w:val="24"/>
        </w:rPr>
        <w:t>домова ученика</w:t>
      </w:r>
      <w:r w:rsidR="00852ABA" w:rsidRPr="00072BF8">
        <w:rPr>
          <w:rFonts w:ascii="Times New Roman" w:hAnsi="Times New Roman"/>
          <w:b/>
          <w:bCs/>
          <w:sz w:val="24"/>
          <w:szCs w:val="24"/>
        </w:rPr>
        <w:t>, ученичких центара</w:t>
      </w:r>
      <w:r w:rsidR="002D42B0" w:rsidRPr="00072BF8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="00852ABA" w:rsidRPr="00072BF8">
        <w:rPr>
          <w:rFonts w:ascii="Times New Roman" w:hAnsi="Times New Roman"/>
          <w:b/>
          <w:bCs/>
          <w:sz w:val="24"/>
          <w:szCs w:val="24"/>
        </w:rPr>
        <w:t>студент</w:t>
      </w:r>
      <w:r w:rsidR="00B06F70" w:rsidRPr="00072BF8">
        <w:rPr>
          <w:rFonts w:ascii="Times New Roman" w:hAnsi="Times New Roman"/>
          <w:b/>
          <w:bCs/>
          <w:sz w:val="24"/>
          <w:szCs w:val="24"/>
        </w:rPr>
        <w:t>ских цент</w:t>
      </w:r>
      <w:r w:rsidR="00F67A43" w:rsidRPr="00072BF8">
        <w:rPr>
          <w:rFonts w:ascii="Times New Roman" w:hAnsi="Times New Roman"/>
          <w:b/>
          <w:bCs/>
          <w:sz w:val="24"/>
          <w:szCs w:val="24"/>
        </w:rPr>
        <w:t>а</w:t>
      </w:r>
      <w:r w:rsidR="00B06F70" w:rsidRPr="00072BF8">
        <w:rPr>
          <w:rFonts w:ascii="Times New Roman" w:hAnsi="Times New Roman"/>
          <w:b/>
          <w:bCs/>
          <w:sz w:val="24"/>
          <w:szCs w:val="24"/>
        </w:rPr>
        <w:t>ра (домова)</w:t>
      </w:r>
      <w:r w:rsidR="002143EA" w:rsidRPr="00072BF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63ECC" w:rsidRPr="00072BF8">
        <w:rPr>
          <w:rFonts w:ascii="Times New Roman" w:hAnsi="Times New Roman"/>
          <w:b/>
          <w:bCs/>
          <w:sz w:val="24"/>
          <w:szCs w:val="24"/>
        </w:rPr>
        <w:t xml:space="preserve">за спровођење енергетских прегледа </w:t>
      </w:r>
      <w:r w:rsidR="005D00B2" w:rsidRPr="00072BF8">
        <w:rPr>
          <w:rFonts w:ascii="Times New Roman" w:hAnsi="Times New Roman"/>
          <w:b/>
          <w:bCs/>
          <w:sz w:val="24"/>
          <w:szCs w:val="24"/>
        </w:rPr>
        <w:t>ЈП</w:t>
      </w:r>
      <w:r w:rsidR="00E53519" w:rsidRPr="00072BF8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</w:t>
      </w:r>
      <w:r w:rsidR="00A83D6F">
        <w:rPr>
          <w:rFonts w:ascii="Times New Roman" w:hAnsi="Times New Roman"/>
          <w:b/>
          <w:bCs/>
          <w:sz w:val="24"/>
          <w:szCs w:val="24"/>
          <w:lang w:val="sr-Cyrl-CS"/>
        </w:rPr>
        <w:t>2</w:t>
      </w:r>
      <w:r w:rsidR="005D00B2" w:rsidRPr="00072BF8">
        <w:rPr>
          <w:rFonts w:ascii="Times New Roman" w:hAnsi="Times New Roman"/>
          <w:b/>
          <w:bCs/>
          <w:sz w:val="24"/>
          <w:szCs w:val="24"/>
        </w:rPr>
        <w:t>/26</w:t>
      </w:r>
      <w:bookmarkStart w:id="0" w:name="_Hlk66104842"/>
    </w:p>
    <w:p w14:paraId="6779EA54" w14:textId="77777777" w:rsidR="00302F0D" w:rsidRPr="00D33E28" w:rsidRDefault="00302F0D" w:rsidP="00302F0D">
      <w:pPr>
        <w:spacing w:after="0" w:line="276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035FEF8D" w14:textId="3D008AB6" w:rsidR="00072BF8" w:rsidRDefault="00302F0D" w:rsidP="00072BF8">
      <w:pPr>
        <w:spacing w:after="0"/>
        <w:ind w:firstLine="288"/>
        <w:rPr>
          <w:rFonts w:asciiTheme="majorBidi" w:hAnsiTheme="majorBidi" w:cstheme="majorBidi"/>
          <w:color w:val="FF0000"/>
          <w:sz w:val="24"/>
          <w:szCs w:val="24"/>
        </w:rPr>
      </w:pPr>
      <w:r w:rsidRPr="00D33E28">
        <w:rPr>
          <w:rFonts w:asciiTheme="majorBidi" w:hAnsiTheme="majorBidi" w:cstheme="majorBidi"/>
          <w:color w:val="FF0000"/>
          <w:sz w:val="24"/>
          <w:szCs w:val="24"/>
          <w:lang w:val="sr-Cyrl-CS"/>
        </w:rPr>
        <w:t xml:space="preserve">    </w:t>
      </w:r>
      <w:r w:rsidR="00EC5933" w:rsidRPr="00D33E28">
        <w:rPr>
          <w:rFonts w:asciiTheme="majorBidi" w:hAnsiTheme="majorBidi" w:cstheme="majorBidi"/>
          <w:color w:val="FF0000"/>
          <w:sz w:val="24"/>
          <w:szCs w:val="24"/>
          <w:lang w:val="sr-Cyrl-CS"/>
        </w:rPr>
        <w:t xml:space="preserve">     </w:t>
      </w:r>
      <w:r w:rsidR="005C2FF2" w:rsidRPr="00072BF8">
        <w:rPr>
          <w:rFonts w:asciiTheme="majorBidi" w:hAnsiTheme="majorBidi" w:cstheme="majorBidi"/>
          <w:sz w:val="24"/>
          <w:szCs w:val="24"/>
        </w:rPr>
        <w:t xml:space="preserve">Министарство рударства и </w:t>
      </w:r>
      <w:r w:rsidR="00946FAF" w:rsidRPr="00072BF8">
        <w:rPr>
          <w:rFonts w:asciiTheme="majorBidi" w:hAnsiTheme="majorBidi" w:cstheme="majorBidi"/>
          <w:sz w:val="24"/>
          <w:szCs w:val="24"/>
        </w:rPr>
        <w:t>енергетике</w:t>
      </w:r>
      <w:r w:rsidR="005C2FF2" w:rsidRPr="00072BF8">
        <w:rPr>
          <w:rFonts w:asciiTheme="majorBidi" w:hAnsiTheme="majorBidi" w:cstheme="majorBidi"/>
          <w:sz w:val="24"/>
          <w:szCs w:val="24"/>
        </w:rPr>
        <w:t>, Управа за финансирање и подстицање енергетске ефикасно</w:t>
      </w:r>
      <w:r w:rsidR="00946FAF" w:rsidRPr="00072BF8">
        <w:rPr>
          <w:rFonts w:asciiTheme="majorBidi" w:hAnsiTheme="majorBidi" w:cstheme="majorBidi"/>
          <w:sz w:val="24"/>
          <w:szCs w:val="24"/>
        </w:rPr>
        <w:t>сти</w:t>
      </w:r>
      <w:r w:rsidR="005C2FF2" w:rsidRPr="00072BF8">
        <w:rPr>
          <w:rFonts w:asciiTheme="majorBidi" w:hAnsiTheme="majorBidi" w:cstheme="majorBidi"/>
          <w:sz w:val="24"/>
          <w:szCs w:val="24"/>
        </w:rPr>
        <w:t xml:space="preserve"> (даље у тексту: Управа)</w:t>
      </w:r>
      <w:r w:rsidR="000428E9" w:rsidRPr="00072BF8">
        <w:rPr>
          <w:rFonts w:asciiTheme="majorBidi" w:hAnsiTheme="majorBidi" w:cstheme="majorBidi"/>
          <w:sz w:val="24"/>
          <w:szCs w:val="24"/>
        </w:rPr>
        <w:t xml:space="preserve"> расписује Јавни позив</w:t>
      </w:r>
      <w:r w:rsidR="005C2FF2" w:rsidRPr="00072BF8">
        <w:rPr>
          <w:rFonts w:asciiTheme="majorBidi" w:hAnsiTheme="majorBidi" w:cstheme="majorBidi"/>
          <w:sz w:val="24"/>
          <w:szCs w:val="24"/>
        </w:rPr>
        <w:t xml:space="preserve"> у оквиру пројекта „Подршка раду Управ</w:t>
      </w:r>
      <w:r w:rsidR="00213C33">
        <w:rPr>
          <w:rFonts w:asciiTheme="majorBidi" w:hAnsiTheme="majorBidi" w:cstheme="majorBidi"/>
          <w:sz w:val="24"/>
          <w:szCs w:val="24"/>
          <w:lang w:val="sr-Cyrl-CS"/>
        </w:rPr>
        <w:t>е</w:t>
      </w:r>
      <w:r w:rsidR="005C2FF2" w:rsidRPr="00072BF8">
        <w:rPr>
          <w:rFonts w:asciiTheme="majorBidi" w:hAnsiTheme="majorBidi" w:cstheme="majorBidi"/>
          <w:sz w:val="24"/>
          <w:szCs w:val="24"/>
        </w:rPr>
        <w:t xml:space="preserve"> за финансирање и подстицање енергетске ефикасности број</w:t>
      </w:r>
      <w:r w:rsidR="00DD70CA">
        <w:rPr>
          <w:rFonts w:asciiTheme="majorBidi" w:hAnsiTheme="majorBidi" w:cstheme="majorBidi"/>
          <w:sz w:val="24"/>
          <w:szCs w:val="24"/>
          <w:lang w:val="sr-Latn-CS"/>
        </w:rPr>
        <w:t>:</w:t>
      </w:r>
      <w:r w:rsidR="005C2FF2" w:rsidRPr="00072BF8">
        <w:rPr>
          <w:rFonts w:asciiTheme="majorBidi" w:hAnsiTheme="majorBidi" w:cstheme="majorBidi"/>
          <w:sz w:val="24"/>
          <w:szCs w:val="24"/>
        </w:rPr>
        <w:t xml:space="preserve"> ИПА/2023/443-945”, који подржава</w:t>
      </w:r>
      <w:r w:rsidR="00000D00">
        <w:rPr>
          <w:rFonts w:asciiTheme="majorBidi" w:hAnsiTheme="majorBidi" w:cstheme="majorBidi"/>
          <w:sz w:val="24"/>
          <w:szCs w:val="24"/>
          <w:lang w:val="sr-Cyrl-CS"/>
        </w:rPr>
        <w:t>ју</w:t>
      </w:r>
      <w:r w:rsidR="005C2FF2" w:rsidRPr="00072BF8">
        <w:rPr>
          <w:rFonts w:asciiTheme="majorBidi" w:hAnsiTheme="majorBidi" w:cstheme="majorBidi"/>
          <w:sz w:val="24"/>
          <w:szCs w:val="24"/>
        </w:rPr>
        <w:t xml:space="preserve"> Европска банка за обнову и развој</w:t>
      </w:r>
      <w:r w:rsidR="008E7B6A" w:rsidRPr="00072BF8">
        <w:rPr>
          <w:rFonts w:asciiTheme="majorBidi" w:hAnsiTheme="majorBidi" w:cstheme="majorBidi"/>
          <w:sz w:val="24"/>
          <w:szCs w:val="24"/>
        </w:rPr>
        <w:t xml:space="preserve"> и Европска унија</w:t>
      </w:r>
      <w:r w:rsidR="005C2FF2" w:rsidRPr="00072BF8">
        <w:rPr>
          <w:rFonts w:asciiTheme="majorBidi" w:hAnsiTheme="majorBidi" w:cstheme="majorBidi"/>
          <w:sz w:val="24"/>
          <w:szCs w:val="24"/>
        </w:rPr>
        <w:t xml:space="preserve">. </w:t>
      </w:r>
    </w:p>
    <w:p w14:paraId="45C0BA6F" w14:textId="77777777" w:rsidR="00072BF8" w:rsidRDefault="00072BF8" w:rsidP="00072BF8">
      <w:pPr>
        <w:spacing w:after="0"/>
        <w:ind w:firstLine="288"/>
        <w:rPr>
          <w:rFonts w:asciiTheme="majorBidi" w:hAnsiTheme="majorBidi" w:cstheme="majorBidi"/>
          <w:color w:val="FF0000"/>
          <w:sz w:val="24"/>
          <w:szCs w:val="24"/>
        </w:rPr>
      </w:pPr>
    </w:p>
    <w:p w14:paraId="725649BF" w14:textId="6C1E5F6B" w:rsidR="005C2FF2" w:rsidRPr="00D33E28" w:rsidRDefault="00072BF8" w:rsidP="00072BF8">
      <w:pPr>
        <w:spacing w:after="0"/>
        <w:ind w:firstLine="288"/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color w:val="FF0000"/>
          <w:sz w:val="24"/>
          <w:szCs w:val="24"/>
          <w:lang w:val="sr-Latn-CS"/>
        </w:rPr>
        <w:t xml:space="preserve">       </w:t>
      </w:r>
      <w:r w:rsidR="005C2FF2" w:rsidRPr="00072BF8">
        <w:rPr>
          <w:rFonts w:asciiTheme="majorBidi" w:hAnsiTheme="majorBidi" w:cstheme="majorBidi"/>
          <w:sz w:val="24"/>
          <w:szCs w:val="24"/>
        </w:rPr>
        <w:t xml:space="preserve">Општи циљ пројекта је </w:t>
      </w:r>
      <w:r w:rsidR="002D42B0" w:rsidRPr="00072BF8">
        <w:rPr>
          <w:rFonts w:asciiTheme="majorBidi" w:hAnsiTheme="majorBidi" w:cstheme="majorBidi"/>
          <w:sz w:val="24"/>
          <w:szCs w:val="24"/>
        </w:rPr>
        <w:t>подршка</w:t>
      </w:r>
      <w:r w:rsidR="005C2FF2" w:rsidRPr="00072BF8">
        <w:rPr>
          <w:rFonts w:asciiTheme="majorBidi" w:hAnsiTheme="majorBidi" w:cstheme="majorBidi"/>
          <w:sz w:val="24"/>
          <w:szCs w:val="24"/>
        </w:rPr>
        <w:t xml:space="preserve"> декарбонизациј</w:t>
      </w:r>
      <w:r w:rsidR="002D42B0" w:rsidRPr="00072BF8">
        <w:rPr>
          <w:rFonts w:asciiTheme="majorBidi" w:hAnsiTheme="majorBidi" w:cstheme="majorBidi"/>
          <w:sz w:val="24"/>
          <w:szCs w:val="24"/>
        </w:rPr>
        <w:t>и</w:t>
      </w:r>
      <w:r w:rsidR="005C2FF2" w:rsidRPr="00072BF8">
        <w:rPr>
          <w:rFonts w:asciiTheme="majorBidi" w:hAnsiTheme="majorBidi" w:cstheme="majorBidi"/>
          <w:sz w:val="24"/>
          <w:szCs w:val="24"/>
        </w:rPr>
        <w:t xml:space="preserve"> привреде </w:t>
      </w:r>
      <w:r w:rsidRPr="00072BF8">
        <w:rPr>
          <w:rFonts w:asciiTheme="majorBidi" w:hAnsiTheme="majorBidi" w:cstheme="majorBidi"/>
          <w:sz w:val="24"/>
          <w:szCs w:val="24"/>
          <w:lang w:val="sr-Cyrl-CS"/>
        </w:rPr>
        <w:t xml:space="preserve">Републике </w:t>
      </w:r>
      <w:r w:rsidR="005C2FF2" w:rsidRPr="00072BF8">
        <w:rPr>
          <w:rFonts w:asciiTheme="majorBidi" w:hAnsiTheme="majorBidi" w:cstheme="majorBidi"/>
          <w:sz w:val="24"/>
          <w:szCs w:val="24"/>
        </w:rPr>
        <w:t>Србије кроз унапређење енергетске ефикасности и промовисање ефикасног коришћења енергије. Специфични циљ активности је изградња и јачање капацитета Управе за финансирање и подстицање енергетске ефикасност</w:t>
      </w:r>
      <w:r w:rsidR="001E6DF9" w:rsidRPr="00072BF8">
        <w:rPr>
          <w:rFonts w:asciiTheme="majorBidi" w:hAnsiTheme="majorBidi" w:cstheme="majorBidi"/>
          <w:sz w:val="24"/>
          <w:szCs w:val="24"/>
        </w:rPr>
        <w:t>и</w:t>
      </w:r>
      <w:r w:rsidR="005C2FF2" w:rsidRPr="00072BF8">
        <w:rPr>
          <w:rFonts w:asciiTheme="majorBidi" w:hAnsiTheme="majorBidi" w:cstheme="majorBidi"/>
          <w:sz w:val="24"/>
          <w:szCs w:val="24"/>
        </w:rPr>
        <w:t xml:space="preserve"> за управљање средствима ЕУ, као и развој, спровођење и промоција програма подршке инвестицијама у енергетску ефикасност у већем обиму, са посебним фокусом на обнову </w:t>
      </w:r>
      <w:r w:rsidR="00926B53" w:rsidRPr="00072BF8">
        <w:rPr>
          <w:rFonts w:asciiTheme="majorBidi" w:hAnsiTheme="majorBidi" w:cstheme="majorBidi"/>
          <w:sz w:val="24"/>
          <w:szCs w:val="24"/>
        </w:rPr>
        <w:t>објеката</w:t>
      </w:r>
      <w:r w:rsidR="005C2FF2" w:rsidRPr="00072BF8">
        <w:rPr>
          <w:rFonts w:asciiTheme="majorBidi" w:hAnsiTheme="majorBidi" w:cstheme="majorBidi"/>
          <w:sz w:val="24"/>
          <w:szCs w:val="24"/>
        </w:rPr>
        <w:t>.</w:t>
      </w:r>
    </w:p>
    <w:p w14:paraId="56A46AB7" w14:textId="77777777" w:rsidR="00347F06" w:rsidRPr="00D33E28" w:rsidRDefault="00347F06" w:rsidP="003714B1">
      <w:pPr>
        <w:pStyle w:val="NormalWeb"/>
        <w:spacing w:before="0" w:beforeAutospacing="0" w:after="0" w:afterAutospacing="0" w:line="276" w:lineRule="auto"/>
        <w:jc w:val="both"/>
        <w:rPr>
          <w:color w:val="FF0000"/>
        </w:rPr>
      </w:pPr>
    </w:p>
    <w:p w14:paraId="735812D4" w14:textId="4CCAFBA5" w:rsidR="005C2FF2" w:rsidRPr="00072BF8" w:rsidRDefault="006A6D83" w:rsidP="00072BF8">
      <w:pPr>
        <w:pStyle w:val="NormalWeb"/>
        <w:spacing w:before="0" w:beforeAutospacing="0" w:after="0" w:afterAutospacing="0"/>
        <w:jc w:val="both"/>
        <w:rPr>
          <w:lang w:val="sr-Cyrl-CS"/>
        </w:rPr>
      </w:pPr>
      <w:r w:rsidRPr="00072BF8">
        <w:rPr>
          <w:lang w:val="sr-Cyrl-CS"/>
        </w:rPr>
        <w:t xml:space="preserve">            </w:t>
      </w:r>
      <w:r w:rsidR="00072BF8" w:rsidRPr="00072BF8">
        <w:rPr>
          <w:lang w:val="sr-Cyrl-CS"/>
        </w:rPr>
        <w:t>Пројекат „Подршка раду Управе за финансирање и подстицање енергетске ефикасности</w:t>
      </w:r>
      <w:r w:rsidR="00016E65">
        <w:rPr>
          <w:lang w:val="sr-Cyrl-CS"/>
        </w:rPr>
        <w:t>“</w:t>
      </w:r>
      <w:r w:rsidR="00072BF8" w:rsidRPr="00072BF8">
        <w:rPr>
          <w:lang w:val="sr-Cyrl-CS"/>
        </w:rPr>
        <w:t xml:space="preserve">, финансира активности које се односе на спровођење детаљних </w:t>
      </w:r>
      <w:r w:rsidR="00072BF8" w:rsidRPr="00072BF8">
        <w:t>енергетских прегледа објеката домова ученика, ученичких центара и студентских центара (даље: објеката установа ученичког и студентског стандарда) укупне површине до 50.000 m².</w:t>
      </w:r>
      <w:r w:rsidR="00072BF8" w:rsidRPr="00072BF8">
        <w:rPr>
          <w:lang w:val="sr-Cyrl-CS"/>
        </w:rPr>
        <w:t xml:space="preserve"> Ова се активност реализује путем овог Јавног позива, </w:t>
      </w:r>
      <w:r w:rsidR="00DE550F">
        <w:rPr>
          <w:lang w:val="sr-Cyrl-CS"/>
        </w:rPr>
        <w:t>на основу којег</w:t>
      </w:r>
      <w:r w:rsidR="00072BF8" w:rsidRPr="00072BF8">
        <w:rPr>
          <w:lang w:val="sr-Cyrl-CS"/>
        </w:rPr>
        <w:t xml:space="preserve"> је омогућен </w:t>
      </w:r>
      <w:r w:rsidR="005C2FF2" w:rsidRPr="00072BF8">
        <w:t xml:space="preserve">транспарентан избор </w:t>
      </w:r>
      <w:r w:rsidR="00F67A43" w:rsidRPr="00072BF8">
        <w:t>објеката</w:t>
      </w:r>
      <w:r w:rsidR="005C2FF2" w:rsidRPr="00072BF8">
        <w:t xml:space="preserve"> </w:t>
      </w:r>
      <w:r w:rsidR="002D42B0" w:rsidRPr="00072BF8">
        <w:t>за које ће бити финансирано спровођење енергетских прегледа</w:t>
      </w:r>
      <w:r w:rsidR="005C2FF2" w:rsidRPr="00072BF8">
        <w:t>, са циљем унапређења енергетске ефикасности и идентификације приоритета за даља улагања.</w:t>
      </w:r>
    </w:p>
    <w:p w14:paraId="3C628AD2" w14:textId="77777777" w:rsidR="009C7B22" w:rsidRPr="00D33E28" w:rsidRDefault="009C7B22" w:rsidP="003714B1">
      <w:pPr>
        <w:pStyle w:val="NormalWeb"/>
        <w:spacing w:before="0" w:beforeAutospacing="0" w:after="0" w:afterAutospacing="0" w:line="276" w:lineRule="auto"/>
        <w:jc w:val="both"/>
        <w:rPr>
          <w:color w:val="FF0000"/>
        </w:rPr>
      </w:pPr>
    </w:p>
    <w:p w14:paraId="2A9B4A10" w14:textId="4F1BA9DB" w:rsidR="009C7B22" w:rsidRPr="00D33E28" w:rsidRDefault="006A6D83" w:rsidP="00DA704E">
      <w:pPr>
        <w:pStyle w:val="NormalWeb"/>
        <w:spacing w:before="0" w:beforeAutospacing="0" w:after="0" w:afterAutospacing="0"/>
        <w:jc w:val="both"/>
        <w:rPr>
          <w:color w:val="FF0000"/>
        </w:rPr>
      </w:pPr>
      <w:r w:rsidRPr="00D33E28">
        <w:rPr>
          <w:color w:val="FF0000"/>
          <w:lang w:val="sr-Cyrl-CS"/>
        </w:rPr>
        <w:t xml:space="preserve">           </w:t>
      </w:r>
      <w:r w:rsidR="009C7B22" w:rsidRPr="00E869CD">
        <w:t>Средства за финансирање енергетских прегледа обезбеђена су у оквиру пројекта „Подршка раду Управе за финансирање и подстицање енергетске ефикасности број</w:t>
      </w:r>
      <w:r w:rsidR="007F511C">
        <w:rPr>
          <w:lang w:val="sr-Cyrl-CS"/>
        </w:rPr>
        <w:t>:</w:t>
      </w:r>
      <w:r w:rsidR="009C7B22" w:rsidRPr="00E869CD">
        <w:t xml:space="preserve"> ИПА/2023/443-945”, који подржава</w:t>
      </w:r>
      <w:r w:rsidR="00407F55">
        <w:rPr>
          <w:lang w:val="sr-Cyrl-CS"/>
        </w:rPr>
        <w:t>ју</w:t>
      </w:r>
      <w:r w:rsidR="009C7B22" w:rsidRPr="00E869CD">
        <w:t xml:space="preserve"> Европска банка за обнову и развој</w:t>
      </w:r>
      <w:r w:rsidR="00407F55">
        <w:rPr>
          <w:lang w:val="sr-Cyrl-CS"/>
        </w:rPr>
        <w:t xml:space="preserve"> и Европска унија</w:t>
      </w:r>
      <w:r w:rsidR="009C7B22" w:rsidRPr="00E869CD">
        <w:t>.</w:t>
      </w:r>
    </w:p>
    <w:p w14:paraId="109DF1C7" w14:textId="77777777" w:rsidR="00347F06" w:rsidRPr="008C03D5" w:rsidRDefault="00347F06" w:rsidP="00DA704E">
      <w:pPr>
        <w:pStyle w:val="NormalWeb"/>
        <w:spacing w:before="0" w:beforeAutospacing="0" w:after="0" w:afterAutospacing="0"/>
        <w:jc w:val="both"/>
        <w:rPr>
          <w:color w:val="FF0000"/>
        </w:rPr>
      </w:pPr>
    </w:p>
    <w:p w14:paraId="443A788B" w14:textId="25D041E7" w:rsidR="00347F06" w:rsidRDefault="006A6D83" w:rsidP="00DD776D">
      <w:pPr>
        <w:pStyle w:val="NormalWeb"/>
        <w:spacing w:before="0" w:beforeAutospacing="0" w:after="0" w:afterAutospacing="0"/>
        <w:jc w:val="both"/>
      </w:pPr>
      <w:r w:rsidRPr="008C03D5">
        <w:rPr>
          <w:color w:val="FF0000"/>
          <w:lang w:val="sr-Cyrl-CS"/>
        </w:rPr>
        <w:t xml:space="preserve">               </w:t>
      </w:r>
      <w:r w:rsidR="005C2FF2" w:rsidRPr="008C03D5">
        <w:t>Општи циљ Јавног позива</w:t>
      </w:r>
      <w:r w:rsidR="005C2FF2" w:rsidRPr="000B629C">
        <w:t xml:space="preserve"> јесте унапређење енергетске ефикасности у јавном сектору кроз систематско </w:t>
      </w:r>
      <w:r w:rsidR="002D42B0" w:rsidRPr="000B629C">
        <w:t xml:space="preserve">сагледавање постојећег енергетског стања, потенцијала за смањење потрошње енергије </w:t>
      </w:r>
      <w:r w:rsidR="005C2FF2" w:rsidRPr="000B629C">
        <w:t xml:space="preserve">и повезаних трошкова, као и смањење емисија гасова са ефектом </w:t>
      </w:r>
      <w:r w:rsidR="005C2FF2" w:rsidRPr="000B629C">
        <w:lastRenderedPageBreak/>
        <w:t>стаклене баште, доприносећи декарбонизацији и одрживом управљању енергијом у објектима од јавног значаја.</w:t>
      </w:r>
    </w:p>
    <w:p w14:paraId="417D0399" w14:textId="77777777" w:rsidR="00400F93" w:rsidRPr="00DD776D" w:rsidRDefault="00400F93" w:rsidP="00DD776D">
      <w:pPr>
        <w:pStyle w:val="NormalWeb"/>
        <w:spacing w:before="0" w:beforeAutospacing="0" w:after="0" w:afterAutospacing="0"/>
        <w:jc w:val="both"/>
        <w:rPr>
          <w:color w:val="FF0000"/>
          <w:lang w:val="sr-Latn-CS"/>
        </w:rPr>
      </w:pPr>
    </w:p>
    <w:p w14:paraId="218B7A2A" w14:textId="3479827C" w:rsidR="005C2FF2" w:rsidRPr="000B629C" w:rsidRDefault="006A6D83" w:rsidP="000B629C">
      <w:pPr>
        <w:spacing w:after="0"/>
        <w:rPr>
          <w:rFonts w:ascii="Times New Roman" w:hAnsi="Times New Roman"/>
          <w:sz w:val="24"/>
          <w:szCs w:val="24"/>
        </w:rPr>
      </w:pPr>
      <w:r w:rsidRPr="008C03D5">
        <w:rPr>
          <w:rFonts w:ascii="Times New Roman" w:hAnsi="Times New Roman"/>
          <w:sz w:val="24"/>
          <w:szCs w:val="24"/>
          <w:lang w:val="sr-Cyrl-CS"/>
        </w:rPr>
        <w:t xml:space="preserve">                </w:t>
      </w:r>
      <w:r w:rsidR="005C2FF2" w:rsidRPr="008C03D5">
        <w:rPr>
          <w:rFonts w:ascii="Times New Roman" w:hAnsi="Times New Roman"/>
          <w:sz w:val="24"/>
          <w:szCs w:val="24"/>
        </w:rPr>
        <w:t>Специфични циљ Јавног позива</w:t>
      </w:r>
      <w:r w:rsidR="005C2FF2" w:rsidRPr="000B629C">
        <w:rPr>
          <w:rFonts w:ascii="Times New Roman" w:hAnsi="Times New Roman"/>
          <w:sz w:val="24"/>
          <w:szCs w:val="24"/>
        </w:rPr>
        <w:t xml:space="preserve"> јесте обезбеђивање техничких и финансијских услова за спровођење квалитетних енергетских прегледа објеката од јавног значаја, ради систематичне идентификације потенцијала за уштеде енергије и дефинисања приоритетних, технички и економски оправданих мера енергетске ефикасности. Резултати енергетских прегледа </w:t>
      </w:r>
      <w:r w:rsidR="00810EB0" w:rsidRPr="000B629C">
        <w:rPr>
          <w:rFonts w:ascii="Times New Roman" w:hAnsi="Times New Roman"/>
          <w:sz w:val="24"/>
          <w:szCs w:val="24"/>
        </w:rPr>
        <w:t>омогућиће</w:t>
      </w:r>
      <w:r w:rsidR="005C2FF2" w:rsidRPr="000B629C">
        <w:rPr>
          <w:rFonts w:ascii="Times New Roman" w:hAnsi="Times New Roman"/>
          <w:sz w:val="24"/>
          <w:szCs w:val="24"/>
        </w:rPr>
        <w:t xml:space="preserve"> израду поуздане пројектно-техничке документације, боље планирање инвестиција и припрему инвестиционих пројеката.</w:t>
      </w:r>
      <w:r w:rsidR="00810EB0" w:rsidRPr="000B629C">
        <w:rPr>
          <w:rFonts w:ascii="Times New Roman" w:hAnsi="Times New Roman"/>
          <w:sz w:val="24"/>
          <w:szCs w:val="24"/>
        </w:rPr>
        <w:t xml:space="preserve"> </w:t>
      </w:r>
      <w:r w:rsidR="005465A6" w:rsidRPr="000B629C">
        <w:rPr>
          <w:rFonts w:ascii="Times New Roman" w:hAnsi="Times New Roman"/>
          <w:sz w:val="24"/>
          <w:szCs w:val="24"/>
        </w:rPr>
        <w:t>Поред спроведених енергетских прегледа, постоји могућност да за до 4 изабрана објекта установа ученичког и студентског стандарда буде припремљена додатна техничка документација за потребе пилот пројеката, у складу са расположивим средствима и накнадно дефинисаним критеријумима.</w:t>
      </w:r>
    </w:p>
    <w:p w14:paraId="226C7BE3" w14:textId="77777777" w:rsidR="00926B53" w:rsidRPr="00D33E28" w:rsidRDefault="00926B53" w:rsidP="003714B1">
      <w:pP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</w:p>
    <w:bookmarkEnd w:id="0"/>
    <w:p w14:paraId="081EE080" w14:textId="15CCE013" w:rsidR="0071621B" w:rsidRPr="0018336F" w:rsidRDefault="0018336F" w:rsidP="0018336F">
      <w:pPr>
        <w:overflowPunct/>
        <w:autoSpaceDE/>
        <w:autoSpaceDN/>
        <w:adjustRightInd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18336F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I</w:t>
      </w:r>
      <w:r w:rsidRPr="0018336F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ru-RU"/>
        </w:rPr>
        <w:t xml:space="preserve">. </w:t>
      </w:r>
      <w:r w:rsidRPr="0018336F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  <w:t>ПРАВО ПОДНОШЕЊА ПРИЈАВЕ</w:t>
      </w:r>
    </w:p>
    <w:p w14:paraId="2397449A" w14:textId="77777777" w:rsidR="0071621B" w:rsidRPr="00D33E28" w:rsidRDefault="0071621B" w:rsidP="003714B1">
      <w:pPr>
        <w:spacing w:after="0" w:line="276" w:lineRule="auto"/>
        <w:rPr>
          <w:rFonts w:ascii="Times New Roman" w:hAnsi="Times New Roman"/>
          <w:b/>
          <w:bCs/>
          <w:color w:val="FF0000"/>
          <w:highlight w:val="green"/>
          <w:bdr w:val="none" w:sz="0" w:space="0" w:color="auto" w:frame="1"/>
        </w:rPr>
      </w:pPr>
    </w:p>
    <w:p w14:paraId="1EC4826A" w14:textId="77777777" w:rsidR="0018336F" w:rsidRDefault="006A6D83" w:rsidP="0018336F">
      <w:pPr>
        <w:spacing w:after="0" w:line="276" w:lineRule="auto"/>
        <w:ind w:firstLine="288"/>
        <w:rPr>
          <w:rFonts w:ascii="Times New Roman" w:hAnsi="Times New Roman"/>
          <w:color w:val="FF0000"/>
          <w:sz w:val="24"/>
          <w:szCs w:val="24"/>
        </w:rPr>
      </w:pPr>
      <w:r w:rsidRPr="00D33E28">
        <w:rPr>
          <w:rFonts w:ascii="Times New Roman" w:hAnsi="Times New Roman"/>
          <w:color w:val="FF0000"/>
          <w:sz w:val="24"/>
          <w:szCs w:val="24"/>
          <w:lang w:val="sr-Cyrl-CS"/>
        </w:rPr>
        <w:t xml:space="preserve">          </w:t>
      </w:r>
      <w:r w:rsidR="00D172F7" w:rsidRPr="0018336F">
        <w:rPr>
          <w:rFonts w:ascii="Times New Roman" w:hAnsi="Times New Roman"/>
          <w:sz w:val="24"/>
          <w:szCs w:val="24"/>
        </w:rPr>
        <w:t>Право на подношење Пријаве на Јавни позив имају:</w:t>
      </w:r>
    </w:p>
    <w:p w14:paraId="46D9DCA9" w14:textId="60A4C84C" w:rsidR="006E2FC4" w:rsidRPr="006E2FC4" w:rsidRDefault="0018336F" w:rsidP="006E2FC4">
      <w:pPr>
        <w:spacing w:after="0"/>
        <w:rPr>
          <w:rFonts w:ascii="Times New Roman" w:hAnsi="Times New Roman"/>
          <w:sz w:val="24"/>
          <w:szCs w:val="24"/>
          <w:lang w:val="sr-Cyrl-CS"/>
        </w:rPr>
      </w:pPr>
      <w:r w:rsidRPr="0018336F">
        <w:rPr>
          <w:rFonts w:ascii="Times New Roman" w:hAnsi="Times New Roman"/>
          <w:color w:val="FF0000"/>
          <w:sz w:val="24"/>
          <w:szCs w:val="24"/>
          <w:lang w:val="ru-RU"/>
        </w:rPr>
        <w:t xml:space="preserve">               </w:t>
      </w:r>
      <w:r w:rsidRPr="006E2FC4">
        <w:rPr>
          <w:rFonts w:ascii="Times New Roman" w:hAnsi="Times New Roman"/>
          <w:sz w:val="24"/>
          <w:szCs w:val="24"/>
          <w:lang w:val="ru-RU"/>
        </w:rPr>
        <w:t xml:space="preserve">1. </w:t>
      </w:r>
      <w:r w:rsidR="00CA4928">
        <w:rPr>
          <w:rFonts w:ascii="Times New Roman" w:hAnsi="Times New Roman"/>
          <w:sz w:val="24"/>
          <w:szCs w:val="24"/>
          <w:lang w:val="sr-Cyrl-CS"/>
        </w:rPr>
        <w:t>м</w:t>
      </w:r>
      <w:r w:rsidR="00D172F7" w:rsidRPr="006E2FC4">
        <w:rPr>
          <w:rFonts w:ascii="Times New Roman" w:hAnsi="Times New Roman"/>
          <w:sz w:val="24"/>
          <w:szCs w:val="24"/>
        </w:rPr>
        <w:t>инистарство РС и секретаријат АП који су надлежни за послове образовања</w:t>
      </w:r>
      <w:r w:rsidR="006E2FC4" w:rsidRPr="006E2FC4">
        <w:rPr>
          <w:rFonts w:ascii="Times New Roman" w:hAnsi="Times New Roman"/>
          <w:sz w:val="24"/>
          <w:szCs w:val="24"/>
          <w:lang w:val="sr-Cyrl-CS"/>
        </w:rPr>
        <w:t>;</w:t>
      </w:r>
    </w:p>
    <w:p w14:paraId="00BF9E69" w14:textId="5FA7DD2F" w:rsidR="0078262B" w:rsidRDefault="006E2FC4" w:rsidP="006E2FC4">
      <w:pPr>
        <w:spacing w:after="0"/>
        <w:rPr>
          <w:rFonts w:ascii="Times New Roman" w:hAnsi="Times New Roman"/>
          <w:sz w:val="24"/>
          <w:szCs w:val="24"/>
        </w:rPr>
      </w:pPr>
      <w:r w:rsidRPr="006E2FC4">
        <w:rPr>
          <w:rFonts w:ascii="Times New Roman" w:hAnsi="Times New Roman"/>
          <w:sz w:val="24"/>
          <w:szCs w:val="24"/>
          <w:lang w:val="sr-Cyrl-CS"/>
        </w:rPr>
        <w:tab/>
        <w:t xml:space="preserve">          2. </w:t>
      </w:r>
      <w:r w:rsidR="00CA4928">
        <w:rPr>
          <w:rFonts w:ascii="Times New Roman" w:hAnsi="Times New Roman"/>
          <w:sz w:val="24"/>
          <w:szCs w:val="24"/>
          <w:lang w:val="sr-Cyrl-CS"/>
        </w:rPr>
        <w:t>ј</w:t>
      </w:r>
      <w:r w:rsidR="00D172F7" w:rsidRPr="006E2FC4">
        <w:rPr>
          <w:rFonts w:ascii="Times New Roman" w:hAnsi="Times New Roman"/>
          <w:sz w:val="24"/>
          <w:szCs w:val="24"/>
        </w:rPr>
        <w:t>единиц</w:t>
      </w:r>
      <w:r w:rsidRPr="006E2FC4">
        <w:rPr>
          <w:rFonts w:ascii="Times New Roman" w:hAnsi="Times New Roman"/>
          <w:sz w:val="24"/>
          <w:szCs w:val="24"/>
          <w:lang w:val="sr-Cyrl-CS"/>
        </w:rPr>
        <w:t>е</w:t>
      </w:r>
      <w:r w:rsidR="00D172F7" w:rsidRPr="006E2FC4">
        <w:rPr>
          <w:rFonts w:ascii="Times New Roman" w:hAnsi="Times New Roman"/>
          <w:sz w:val="24"/>
          <w:szCs w:val="24"/>
        </w:rPr>
        <w:t xml:space="preserve"> локалне самоуправе</w:t>
      </w:r>
      <w:r w:rsidR="00CC7486" w:rsidRPr="00DD776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C7486">
        <w:rPr>
          <w:rFonts w:ascii="Times New Roman" w:hAnsi="Times New Roman"/>
          <w:sz w:val="24"/>
          <w:szCs w:val="24"/>
          <w:lang w:val="sr-Cyrl-CS"/>
        </w:rPr>
        <w:t>и градске општине</w:t>
      </w:r>
      <w:r w:rsidR="00D172F7" w:rsidRPr="006E2FC4">
        <w:rPr>
          <w:rFonts w:ascii="Times New Roman" w:hAnsi="Times New Roman"/>
          <w:sz w:val="24"/>
          <w:szCs w:val="24"/>
        </w:rPr>
        <w:t xml:space="preserve">, који су оснивачи установе </w:t>
      </w:r>
    </w:p>
    <w:p w14:paraId="67CB6BCB" w14:textId="62B4DC28" w:rsidR="006E2FC4" w:rsidRPr="006E2FC4" w:rsidRDefault="0078262B" w:rsidP="006E2FC4">
      <w:pPr>
        <w:spacing w:after="0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          уче</w:t>
      </w:r>
      <w:r w:rsidR="00D172F7" w:rsidRPr="006E2FC4">
        <w:rPr>
          <w:rFonts w:ascii="Times New Roman" w:hAnsi="Times New Roman"/>
          <w:sz w:val="24"/>
          <w:szCs w:val="24"/>
        </w:rPr>
        <w:t>ничког и студентског стандарда</w:t>
      </w:r>
      <w:r w:rsidR="006E2FC4" w:rsidRPr="006E2FC4">
        <w:rPr>
          <w:rFonts w:ascii="Times New Roman" w:hAnsi="Times New Roman"/>
          <w:sz w:val="24"/>
          <w:szCs w:val="24"/>
          <w:lang w:val="sr-Cyrl-CS"/>
        </w:rPr>
        <w:t>;</w:t>
      </w:r>
    </w:p>
    <w:p w14:paraId="7D2F80F6" w14:textId="79F2FDD4" w:rsidR="0071621B" w:rsidRPr="006E2FC4" w:rsidRDefault="006E2FC4" w:rsidP="006E2FC4">
      <w:pPr>
        <w:spacing w:after="0"/>
        <w:ind w:firstLine="288"/>
        <w:rPr>
          <w:rFonts w:ascii="Times New Roman" w:hAnsi="Times New Roman"/>
          <w:sz w:val="24"/>
          <w:szCs w:val="24"/>
          <w:lang w:val="sr-Cyrl-CS"/>
        </w:rPr>
      </w:pPr>
      <w:r w:rsidRPr="006E2FC4">
        <w:rPr>
          <w:rFonts w:ascii="Times New Roman" w:hAnsi="Times New Roman"/>
          <w:sz w:val="24"/>
          <w:szCs w:val="24"/>
          <w:lang w:val="sr-Cyrl-CS"/>
        </w:rPr>
        <w:t xml:space="preserve">          3. </w:t>
      </w:r>
      <w:r w:rsidR="00CA4928">
        <w:rPr>
          <w:rFonts w:ascii="Times New Roman" w:hAnsi="Times New Roman"/>
          <w:sz w:val="24"/>
          <w:szCs w:val="24"/>
          <w:lang w:val="sr-Cyrl-CS"/>
        </w:rPr>
        <w:t>у</w:t>
      </w:r>
      <w:r w:rsidR="00D172F7" w:rsidRPr="006E2FC4">
        <w:rPr>
          <w:rFonts w:ascii="Times New Roman" w:hAnsi="Times New Roman"/>
          <w:sz w:val="24"/>
          <w:szCs w:val="24"/>
        </w:rPr>
        <w:t>станове ученичког и студентског стандарда</w:t>
      </w:r>
      <w:r w:rsidR="00332681" w:rsidRPr="006E2FC4">
        <w:rPr>
          <w:rFonts w:ascii="Times New Roman" w:hAnsi="Times New Roman"/>
          <w:sz w:val="24"/>
          <w:szCs w:val="24"/>
        </w:rPr>
        <w:t xml:space="preserve"> </w:t>
      </w:r>
      <w:r w:rsidRPr="006E2FC4">
        <w:rPr>
          <w:rFonts w:ascii="Times New Roman" w:hAnsi="Times New Roman"/>
          <w:sz w:val="24"/>
          <w:szCs w:val="24"/>
          <w:lang w:val="sr-Cyrl-CS"/>
        </w:rPr>
        <w:t>и то</w:t>
      </w:r>
      <w:r w:rsidR="0071621B" w:rsidRPr="006E2FC4">
        <w:rPr>
          <w:rFonts w:ascii="Times New Roman" w:hAnsi="Times New Roman"/>
          <w:sz w:val="24"/>
          <w:szCs w:val="24"/>
        </w:rPr>
        <w:t>:</w:t>
      </w:r>
    </w:p>
    <w:p w14:paraId="3F539425" w14:textId="4098A546" w:rsidR="007726BB" w:rsidRPr="006E2FC4" w:rsidRDefault="0027574F" w:rsidP="006E2FC4">
      <w:pPr>
        <w:numPr>
          <w:ilvl w:val="0"/>
          <w:numId w:val="57"/>
        </w:numPr>
        <w:spacing w:after="0"/>
        <w:ind w:left="1170"/>
        <w:rPr>
          <w:rFonts w:ascii="Times New Roman" w:hAnsi="Times New Roman"/>
          <w:sz w:val="24"/>
          <w:szCs w:val="24"/>
        </w:rPr>
      </w:pPr>
      <w:r w:rsidRPr="006E2FC4">
        <w:rPr>
          <w:rFonts w:ascii="Times New Roman" w:hAnsi="Times New Roman"/>
          <w:sz w:val="24"/>
          <w:szCs w:val="24"/>
        </w:rPr>
        <w:t xml:space="preserve">домови ученика, </w:t>
      </w:r>
      <w:r w:rsidR="00F67A43" w:rsidRPr="006E2FC4">
        <w:rPr>
          <w:rFonts w:ascii="Times New Roman" w:hAnsi="Times New Roman"/>
          <w:sz w:val="24"/>
          <w:szCs w:val="24"/>
        </w:rPr>
        <w:t>ученички центри</w:t>
      </w:r>
      <w:r w:rsidRPr="006E2FC4">
        <w:rPr>
          <w:rFonts w:ascii="Times New Roman" w:hAnsi="Times New Roman"/>
          <w:sz w:val="24"/>
          <w:szCs w:val="24"/>
        </w:rPr>
        <w:t>, студентски центри</w:t>
      </w:r>
      <w:r w:rsidR="007F511C">
        <w:rPr>
          <w:rFonts w:ascii="Times New Roman" w:hAnsi="Times New Roman"/>
          <w:sz w:val="24"/>
          <w:szCs w:val="24"/>
          <w:lang w:val="sr-Cyrl-CS"/>
        </w:rPr>
        <w:t>,</w:t>
      </w:r>
      <w:r w:rsidRPr="006E2FC4">
        <w:rPr>
          <w:rFonts w:ascii="Times New Roman" w:hAnsi="Times New Roman"/>
          <w:sz w:val="24"/>
          <w:szCs w:val="24"/>
        </w:rPr>
        <w:t xml:space="preserve"> као</w:t>
      </w:r>
      <w:r w:rsidR="00F67A43" w:rsidRPr="006E2FC4">
        <w:rPr>
          <w:rFonts w:ascii="Times New Roman" w:hAnsi="Times New Roman"/>
          <w:sz w:val="24"/>
          <w:szCs w:val="24"/>
        </w:rPr>
        <w:t xml:space="preserve"> </w:t>
      </w:r>
      <w:r w:rsidR="007726BB" w:rsidRPr="006E2FC4">
        <w:rPr>
          <w:rFonts w:ascii="Times New Roman" w:hAnsi="Times New Roman"/>
          <w:sz w:val="24"/>
          <w:szCs w:val="24"/>
        </w:rPr>
        <w:t>установе ученичког и студентског стандарда</w:t>
      </w:r>
      <w:r w:rsidRPr="006E2FC4">
        <w:rPr>
          <w:rFonts w:ascii="Times New Roman" w:hAnsi="Times New Roman"/>
          <w:sz w:val="24"/>
          <w:szCs w:val="24"/>
        </w:rPr>
        <w:t xml:space="preserve">, за </w:t>
      </w:r>
      <w:r w:rsidR="009A375C" w:rsidRPr="006E2FC4">
        <w:rPr>
          <w:rFonts w:ascii="Times New Roman" w:hAnsi="Times New Roman"/>
          <w:sz w:val="24"/>
          <w:szCs w:val="24"/>
        </w:rPr>
        <w:t>зграду/е</w:t>
      </w:r>
      <w:r w:rsidRPr="006E2FC4">
        <w:rPr>
          <w:rFonts w:ascii="Times New Roman" w:hAnsi="Times New Roman"/>
          <w:sz w:val="24"/>
          <w:szCs w:val="24"/>
        </w:rPr>
        <w:t xml:space="preserve"> у којима ученици и студенти остварују право на смештај</w:t>
      </w:r>
      <w:r w:rsidR="00D172F7" w:rsidRPr="006E2FC4">
        <w:rPr>
          <w:rFonts w:ascii="Times New Roman" w:hAnsi="Times New Roman"/>
          <w:sz w:val="24"/>
          <w:szCs w:val="24"/>
        </w:rPr>
        <w:t xml:space="preserve"> и</w:t>
      </w:r>
      <w:r w:rsidRPr="006E2FC4">
        <w:rPr>
          <w:rFonts w:ascii="Times New Roman" w:hAnsi="Times New Roman"/>
          <w:sz w:val="24"/>
          <w:szCs w:val="24"/>
        </w:rPr>
        <w:t xml:space="preserve"> исхрану</w:t>
      </w:r>
      <w:r w:rsidR="006E2FC4" w:rsidRPr="006E2FC4">
        <w:rPr>
          <w:rFonts w:ascii="Times New Roman" w:hAnsi="Times New Roman"/>
          <w:sz w:val="24"/>
          <w:szCs w:val="24"/>
          <w:lang w:val="sr-Cyrl-CS"/>
        </w:rPr>
        <w:t>;</w:t>
      </w:r>
    </w:p>
    <w:p w14:paraId="5FB52FEA" w14:textId="3A294A7D" w:rsidR="009A375C" w:rsidRPr="006E2FC4" w:rsidRDefault="007053D2" w:rsidP="006E2FC4">
      <w:pPr>
        <w:numPr>
          <w:ilvl w:val="0"/>
          <w:numId w:val="57"/>
        </w:numPr>
        <w:spacing w:after="0"/>
        <w:ind w:left="1170"/>
        <w:rPr>
          <w:rFonts w:ascii="Times New Roman" w:hAnsi="Times New Roman"/>
          <w:sz w:val="24"/>
          <w:szCs w:val="24"/>
        </w:rPr>
      </w:pPr>
      <w:r w:rsidRPr="006E2FC4">
        <w:rPr>
          <w:rFonts w:ascii="Times New Roman" w:hAnsi="Times New Roman"/>
          <w:sz w:val="24"/>
          <w:szCs w:val="24"/>
        </w:rPr>
        <w:t xml:space="preserve">средње </w:t>
      </w:r>
      <w:r w:rsidR="00CB27FF" w:rsidRPr="006E2FC4">
        <w:rPr>
          <w:rFonts w:ascii="Times New Roman" w:hAnsi="Times New Roman"/>
          <w:sz w:val="24"/>
          <w:szCs w:val="24"/>
        </w:rPr>
        <w:t>школе</w:t>
      </w:r>
      <w:r w:rsidR="00807544" w:rsidRPr="006E2FC4">
        <w:rPr>
          <w:rFonts w:ascii="Times New Roman" w:hAnsi="Times New Roman"/>
          <w:sz w:val="24"/>
          <w:szCs w:val="24"/>
        </w:rPr>
        <w:t xml:space="preserve"> које у свом саставу имају дом</w:t>
      </w:r>
      <w:r w:rsidR="009A375C" w:rsidRPr="006E2FC4">
        <w:rPr>
          <w:rFonts w:ascii="Times New Roman" w:hAnsi="Times New Roman"/>
          <w:sz w:val="24"/>
          <w:szCs w:val="24"/>
        </w:rPr>
        <w:t>, за зграду/е у којима ученици остварују право на смештај и исхрану</w:t>
      </w:r>
      <w:r w:rsidR="006E2FC4" w:rsidRPr="006E2FC4">
        <w:rPr>
          <w:rFonts w:ascii="Times New Roman" w:hAnsi="Times New Roman"/>
          <w:sz w:val="24"/>
          <w:szCs w:val="24"/>
          <w:lang w:val="sr-Cyrl-CS"/>
        </w:rPr>
        <w:t>;</w:t>
      </w:r>
    </w:p>
    <w:p w14:paraId="689A5346" w14:textId="4CF18CB8" w:rsidR="007053D2" w:rsidRPr="006E2FC4" w:rsidRDefault="00807544" w:rsidP="006E2FC4">
      <w:pPr>
        <w:numPr>
          <w:ilvl w:val="0"/>
          <w:numId w:val="57"/>
        </w:numPr>
        <w:spacing w:after="0"/>
        <w:ind w:left="1170"/>
        <w:rPr>
          <w:rFonts w:ascii="Times New Roman" w:hAnsi="Times New Roman"/>
          <w:sz w:val="24"/>
          <w:szCs w:val="24"/>
        </w:rPr>
      </w:pPr>
      <w:r w:rsidRPr="006E2FC4">
        <w:rPr>
          <w:rFonts w:ascii="Times New Roman" w:hAnsi="Times New Roman"/>
          <w:sz w:val="24"/>
          <w:szCs w:val="24"/>
        </w:rPr>
        <w:t xml:space="preserve">основне и средње школе </w:t>
      </w:r>
      <w:r w:rsidR="00CB27FF" w:rsidRPr="006E2FC4">
        <w:rPr>
          <w:rFonts w:ascii="Times New Roman" w:hAnsi="Times New Roman"/>
          <w:sz w:val="24"/>
          <w:szCs w:val="24"/>
        </w:rPr>
        <w:t xml:space="preserve">за образовање ученика са сметњама у развоју и инвалидитетом </w:t>
      </w:r>
      <w:r w:rsidR="007053D2" w:rsidRPr="006E2FC4">
        <w:rPr>
          <w:rFonts w:ascii="Times New Roman" w:hAnsi="Times New Roman"/>
          <w:sz w:val="24"/>
          <w:szCs w:val="24"/>
        </w:rPr>
        <w:t xml:space="preserve">које у свом саставу имају дом, за </w:t>
      </w:r>
      <w:r w:rsidR="007B435D" w:rsidRPr="006E2FC4">
        <w:rPr>
          <w:rFonts w:ascii="Times New Roman" w:hAnsi="Times New Roman"/>
          <w:sz w:val="24"/>
          <w:szCs w:val="24"/>
        </w:rPr>
        <w:t>зград</w:t>
      </w:r>
      <w:r w:rsidR="009A375C" w:rsidRPr="006E2FC4">
        <w:rPr>
          <w:rFonts w:ascii="Times New Roman" w:hAnsi="Times New Roman"/>
          <w:sz w:val="24"/>
          <w:szCs w:val="24"/>
        </w:rPr>
        <w:t>у</w:t>
      </w:r>
      <w:r w:rsidR="007053D2" w:rsidRPr="006E2FC4">
        <w:rPr>
          <w:rFonts w:ascii="Times New Roman" w:hAnsi="Times New Roman"/>
          <w:sz w:val="24"/>
          <w:szCs w:val="24"/>
        </w:rPr>
        <w:t>/е у којима ученици остварују право на смештај</w:t>
      </w:r>
      <w:r w:rsidR="00D172F7" w:rsidRPr="006E2FC4">
        <w:rPr>
          <w:rFonts w:ascii="Times New Roman" w:hAnsi="Times New Roman"/>
          <w:sz w:val="24"/>
          <w:szCs w:val="24"/>
        </w:rPr>
        <w:t xml:space="preserve"> и</w:t>
      </w:r>
      <w:r w:rsidR="007053D2" w:rsidRPr="006E2FC4">
        <w:rPr>
          <w:rFonts w:ascii="Times New Roman" w:hAnsi="Times New Roman"/>
          <w:sz w:val="24"/>
          <w:szCs w:val="24"/>
        </w:rPr>
        <w:t xml:space="preserve"> </w:t>
      </w:r>
      <w:r w:rsidR="00D172F7" w:rsidRPr="006E2FC4">
        <w:rPr>
          <w:rFonts w:ascii="Times New Roman" w:hAnsi="Times New Roman"/>
          <w:sz w:val="24"/>
          <w:szCs w:val="24"/>
        </w:rPr>
        <w:t>исхрану</w:t>
      </w:r>
      <w:r w:rsidR="006458ED" w:rsidRPr="006E2FC4">
        <w:rPr>
          <w:rFonts w:ascii="Times New Roman" w:hAnsi="Times New Roman"/>
          <w:sz w:val="24"/>
          <w:szCs w:val="24"/>
        </w:rPr>
        <w:t>.</w:t>
      </w:r>
    </w:p>
    <w:p w14:paraId="1109C5DE" w14:textId="77777777" w:rsidR="00E21462" w:rsidRPr="00D33E28" w:rsidRDefault="00E21462" w:rsidP="003714B1">
      <w:pPr>
        <w:spacing w:after="0" w:line="276" w:lineRule="auto"/>
        <w:rPr>
          <w:rFonts w:ascii="Times New Roman" w:hAnsi="Times New Roman"/>
          <w:color w:val="FF0000"/>
          <w:sz w:val="24"/>
          <w:szCs w:val="24"/>
          <w:lang w:eastAsia="en-GB"/>
        </w:rPr>
      </w:pPr>
    </w:p>
    <w:p w14:paraId="6A13A4FC" w14:textId="07454D2F" w:rsidR="003B2AAA" w:rsidRDefault="006A6D83" w:rsidP="003B2AAA">
      <w:pPr>
        <w:spacing w:after="0"/>
        <w:rPr>
          <w:rFonts w:ascii="Times New Roman" w:hAnsi="Times New Roman"/>
          <w:color w:val="FF0000"/>
          <w:sz w:val="24"/>
          <w:szCs w:val="24"/>
          <w:lang w:eastAsia="en-GB"/>
        </w:rPr>
      </w:pPr>
      <w:r w:rsidRPr="00D33E28">
        <w:rPr>
          <w:rFonts w:ascii="Times New Roman" w:hAnsi="Times New Roman"/>
          <w:color w:val="FF0000"/>
          <w:sz w:val="24"/>
          <w:szCs w:val="24"/>
          <w:lang w:val="sr-Cyrl-CS" w:eastAsia="en-GB"/>
        </w:rPr>
        <w:t xml:space="preserve"> </w:t>
      </w:r>
      <w:r w:rsidRPr="00D33E28">
        <w:rPr>
          <w:rFonts w:ascii="Times New Roman" w:hAnsi="Times New Roman"/>
          <w:color w:val="FF0000"/>
          <w:sz w:val="24"/>
          <w:szCs w:val="24"/>
          <w:lang w:val="sr-Cyrl-CS" w:eastAsia="en-GB"/>
        </w:rPr>
        <w:tab/>
      </w:r>
      <w:r w:rsidRPr="00D33E28">
        <w:rPr>
          <w:rFonts w:ascii="Times New Roman" w:hAnsi="Times New Roman"/>
          <w:color w:val="FF0000"/>
          <w:sz w:val="24"/>
          <w:szCs w:val="24"/>
          <w:lang w:val="sr-Cyrl-CS" w:eastAsia="en-GB"/>
        </w:rPr>
        <w:tab/>
      </w:r>
      <w:r w:rsidRPr="00D33E28">
        <w:rPr>
          <w:rFonts w:ascii="Times New Roman" w:hAnsi="Times New Roman"/>
          <w:color w:val="FF0000"/>
          <w:sz w:val="24"/>
          <w:szCs w:val="24"/>
          <w:lang w:val="sr-Cyrl-CS" w:eastAsia="en-GB"/>
        </w:rPr>
        <w:tab/>
      </w:r>
      <w:r w:rsidR="007726BB" w:rsidRPr="003B2AAA">
        <w:rPr>
          <w:rFonts w:ascii="Times New Roman" w:hAnsi="Times New Roman"/>
          <w:sz w:val="24"/>
          <w:szCs w:val="24"/>
          <w:lang w:eastAsia="en-GB"/>
        </w:rPr>
        <w:t xml:space="preserve">Уколико подносилац пријаве није власник </w:t>
      </w:r>
      <w:r w:rsidR="0013530E" w:rsidRPr="003B2AAA">
        <w:rPr>
          <w:rFonts w:ascii="Times New Roman" w:hAnsi="Times New Roman"/>
          <w:sz w:val="24"/>
          <w:szCs w:val="24"/>
          <w:lang w:eastAsia="en-GB"/>
        </w:rPr>
        <w:t>зграде</w:t>
      </w:r>
      <w:r w:rsidR="007726BB" w:rsidRPr="003B2AAA">
        <w:rPr>
          <w:rFonts w:ascii="Times New Roman" w:hAnsi="Times New Roman"/>
          <w:sz w:val="24"/>
          <w:szCs w:val="24"/>
          <w:lang w:eastAsia="en-GB"/>
        </w:rPr>
        <w:t xml:space="preserve">, односно носилац права коришћења на </w:t>
      </w:r>
      <w:r w:rsidR="0013530E" w:rsidRPr="003B2AAA">
        <w:rPr>
          <w:rFonts w:ascii="Times New Roman" w:hAnsi="Times New Roman"/>
          <w:sz w:val="24"/>
          <w:szCs w:val="24"/>
          <w:lang w:eastAsia="en-GB"/>
        </w:rPr>
        <w:t>згради</w:t>
      </w:r>
      <w:r w:rsidR="007726BB" w:rsidRPr="003B2AAA">
        <w:rPr>
          <w:rFonts w:ascii="Times New Roman" w:hAnsi="Times New Roman"/>
          <w:sz w:val="24"/>
          <w:szCs w:val="24"/>
          <w:lang w:eastAsia="en-GB"/>
        </w:rPr>
        <w:t xml:space="preserve">, </w:t>
      </w:r>
      <w:r w:rsidR="007726BB" w:rsidRPr="003B2AAA">
        <w:rPr>
          <w:rFonts w:ascii="Times New Roman" w:hAnsi="Times New Roman"/>
          <w:sz w:val="24"/>
          <w:szCs w:val="24"/>
        </w:rPr>
        <w:t>уз</w:t>
      </w:r>
      <w:r w:rsidR="007726BB" w:rsidRPr="003B2AAA">
        <w:rPr>
          <w:rFonts w:ascii="Times New Roman" w:hAnsi="Times New Roman"/>
          <w:sz w:val="24"/>
          <w:szCs w:val="24"/>
          <w:lang w:eastAsia="en-GB"/>
        </w:rPr>
        <w:t xml:space="preserve"> пријаву се доставља писана сагласност власника</w:t>
      </w:r>
      <w:r w:rsidR="00984726" w:rsidRPr="003B2AAA">
        <w:rPr>
          <w:rFonts w:ascii="Times New Roman" w:hAnsi="Times New Roman"/>
          <w:sz w:val="24"/>
          <w:szCs w:val="24"/>
          <w:lang w:eastAsia="en-GB"/>
        </w:rPr>
        <w:t>/</w:t>
      </w:r>
      <w:r w:rsidR="00E21462" w:rsidRPr="003B2AAA">
        <w:rPr>
          <w:rFonts w:ascii="Times New Roman" w:hAnsi="Times New Roman"/>
          <w:sz w:val="24"/>
          <w:szCs w:val="24"/>
          <w:lang w:eastAsia="en-GB"/>
        </w:rPr>
        <w:t>оснивача</w:t>
      </w:r>
      <w:r w:rsidR="007726BB" w:rsidRPr="003B2AAA">
        <w:rPr>
          <w:rFonts w:ascii="Times New Roman" w:hAnsi="Times New Roman"/>
          <w:sz w:val="24"/>
          <w:szCs w:val="24"/>
          <w:lang w:eastAsia="en-GB"/>
        </w:rPr>
        <w:t xml:space="preserve">, односно носиоца права коришћења на </w:t>
      </w:r>
      <w:r w:rsidR="0013530E" w:rsidRPr="003B2AAA">
        <w:rPr>
          <w:rFonts w:ascii="Times New Roman" w:hAnsi="Times New Roman"/>
          <w:sz w:val="24"/>
          <w:szCs w:val="24"/>
          <w:lang w:eastAsia="en-GB"/>
        </w:rPr>
        <w:t>згради</w:t>
      </w:r>
      <w:r w:rsidR="007726BB" w:rsidRPr="003B2AAA">
        <w:rPr>
          <w:rFonts w:ascii="Times New Roman" w:hAnsi="Times New Roman"/>
          <w:sz w:val="24"/>
          <w:szCs w:val="24"/>
          <w:lang w:eastAsia="en-GB"/>
        </w:rPr>
        <w:t xml:space="preserve">, </w:t>
      </w:r>
      <w:r w:rsidR="00E21462" w:rsidRPr="003B2AAA">
        <w:rPr>
          <w:rFonts w:ascii="Times New Roman" w:hAnsi="Times New Roman"/>
          <w:sz w:val="24"/>
          <w:szCs w:val="24"/>
          <w:lang w:eastAsia="en-GB"/>
        </w:rPr>
        <w:t xml:space="preserve">која обухвата сагласност </w:t>
      </w:r>
      <w:r w:rsidR="007726BB" w:rsidRPr="003B2AAA">
        <w:rPr>
          <w:rFonts w:ascii="Times New Roman" w:hAnsi="Times New Roman"/>
          <w:sz w:val="24"/>
          <w:szCs w:val="24"/>
          <w:lang w:eastAsia="en-GB"/>
        </w:rPr>
        <w:t>за подношење пријаве, спровођење енергетског прегледа и коришћење резултата енергетског прегледа за потребе Јавног позива</w:t>
      </w:r>
      <w:r w:rsidR="00946FAF" w:rsidRPr="003B2AAA">
        <w:rPr>
          <w:rFonts w:ascii="Times New Roman" w:hAnsi="Times New Roman"/>
          <w:sz w:val="24"/>
          <w:szCs w:val="24"/>
          <w:lang w:eastAsia="en-GB"/>
        </w:rPr>
        <w:t>.</w:t>
      </w:r>
    </w:p>
    <w:p w14:paraId="2A9EF756" w14:textId="77777777" w:rsidR="003B2AAA" w:rsidRDefault="003B2AAA" w:rsidP="003B2AAA">
      <w:pPr>
        <w:spacing w:after="0"/>
        <w:rPr>
          <w:rFonts w:ascii="Times New Roman" w:hAnsi="Times New Roman"/>
          <w:color w:val="FF0000"/>
          <w:sz w:val="24"/>
          <w:szCs w:val="24"/>
          <w:lang w:eastAsia="en-GB"/>
        </w:rPr>
      </w:pPr>
    </w:p>
    <w:p w14:paraId="5DEBDF10" w14:textId="2ABA3562" w:rsidR="0071621B" w:rsidRPr="003B2AAA" w:rsidRDefault="003B2AAA" w:rsidP="003B2AAA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3B2AAA">
        <w:rPr>
          <w:rFonts w:ascii="Times New Roman" w:hAnsi="Times New Roman"/>
          <w:b/>
          <w:bCs/>
          <w:sz w:val="24"/>
          <w:szCs w:val="24"/>
          <w:lang w:val="sr-Latn-CS" w:eastAsia="en-GB"/>
        </w:rPr>
        <w:t>II</w:t>
      </w:r>
      <w:r w:rsidR="00C4393A">
        <w:rPr>
          <w:rFonts w:ascii="Times New Roman" w:hAnsi="Times New Roman"/>
          <w:b/>
          <w:bCs/>
          <w:sz w:val="24"/>
          <w:szCs w:val="24"/>
          <w:lang w:val="sr-Cyrl-CS" w:eastAsia="en-GB"/>
        </w:rPr>
        <w:t>.</w:t>
      </w:r>
      <w:r w:rsidRPr="003B2AAA">
        <w:rPr>
          <w:rFonts w:ascii="Times New Roman" w:hAnsi="Times New Roman"/>
          <w:b/>
          <w:bCs/>
          <w:sz w:val="24"/>
          <w:szCs w:val="24"/>
          <w:lang w:val="sr-Latn-CS" w:eastAsia="en-GB"/>
        </w:rPr>
        <w:t xml:space="preserve"> </w:t>
      </w:r>
      <w:r w:rsidRPr="003B2AAA">
        <w:rPr>
          <w:rFonts w:ascii="Times New Roman" w:hAnsi="Times New Roman"/>
          <w:b/>
          <w:bCs/>
          <w:sz w:val="24"/>
          <w:szCs w:val="24"/>
          <w:lang w:val="sr-Cyrl-CS" w:eastAsia="en-GB"/>
        </w:rPr>
        <w:t>ПРЕДМЕТ</w:t>
      </w:r>
    </w:p>
    <w:p w14:paraId="3CD96139" w14:textId="77777777" w:rsidR="0071621B" w:rsidRPr="00D33E28" w:rsidRDefault="0071621B" w:rsidP="003714B1">
      <w:pPr>
        <w:tabs>
          <w:tab w:val="left" w:pos="1312"/>
        </w:tabs>
        <w:spacing w:after="0" w:line="276" w:lineRule="auto"/>
        <w:rPr>
          <w:rFonts w:ascii="Times New Roman" w:hAnsi="Times New Roman"/>
          <w:color w:val="FF0000"/>
          <w:sz w:val="24"/>
          <w:szCs w:val="24"/>
          <w:bdr w:val="none" w:sz="0" w:space="0" w:color="auto" w:frame="1"/>
        </w:rPr>
      </w:pPr>
      <w:r w:rsidRPr="00D33E28">
        <w:rPr>
          <w:rFonts w:ascii="Times New Roman" w:hAnsi="Times New Roman"/>
          <w:color w:val="FF0000"/>
          <w:sz w:val="24"/>
          <w:szCs w:val="24"/>
          <w:bdr w:val="none" w:sz="0" w:space="0" w:color="auto" w:frame="1"/>
        </w:rPr>
        <w:tab/>
      </w:r>
    </w:p>
    <w:p w14:paraId="3CA515AA" w14:textId="7AB87A42" w:rsidR="00A76E1C" w:rsidRPr="003B2AAA" w:rsidRDefault="006A6D83" w:rsidP="003B2AAA">
      <w:pPr>
        <w:spacing w:after="0"/>
        <w:ind w:firstLine="288"/>
        <w:rPr>
          <w:rFonts w:ascii="Times New Roman" w:hAnsi="Times New Roman"/>
          <w:sz w:val="24"/>
          <w:szCs w:val="24"/>
        </w:rPr>
      </w:pPr>
      <w:r w:rsidRPr="003B2AAA">
        <w:rPr>
          <w:rFonts w:ascii="Times New Roman" w:hAnsi="Times New Roman"/>
          <w:sz w:val="24"/>
          <w:szCs w:val="24"/>
          <w:lang w:val="sr-Cyrl-CS"/>
        </w:rPr>
        <w:t xml:space="preserve">           </w:t>
      </w:r>
      <w:r w:rsidR="003B2AAA" w:rsidRPr="003B2AAA">
        <w:rPr>
          <w:rFonts w:ascii="Times New Roman" w:hAnsi="Times New Roman"/>
          <w:sz w:val="24"/>
          <w:szCs w:val="24"/>
          <w:lang w:val="sr-Cyrl-CS"/>
        </w:rPr>
        <w:t>Предмет, односно о</w:t>
      </w:r>
      <w:r w:rsidR="00A76E1C" w:rsidRPr="003B2AAA">
        <w:rPr>
          <w:rFonts w:ascii="Times New Roman" w:hAnsi="Times New Roman"/>
          <w:sz w:val="24"/>
          <w:szCs w:val="24"/>
        </w:rPr>
        <w:t xml:space="preserve">бласт подршке овог Јавног позива јесте спровођење енергетских прегледа </w:t>
      </w:r>
      <w:r w:rsidR="00480749" w:rsidRPr="003B2AAA">
        <w:rPr>
          <w:rFonts w:ascii="Times New Roman" w:hAnsi="Times New Roman"/>
          <w:sz w:val="24"/>
          <w:szCs w:val="24"/>
        </w:rPr>
        <w:t>објеката</w:t>
      </w:r>
      <w:r w:rsidR="00A76E1C" w:rsidRPr="003B2AAA">
        <w:rPr>
          <w:rFonts w:ascii="Times New Roman" w:hAnsi="Times New Roman"/>
          <w:sz w:val="24"/>
          <w:szCs w:val="24"/>
        </w:rPr>
        <w:t xml:space="preserve"> кој</w:t>
      </w:r>
      <w:r w:rsidR="00480749" w:rsidRPr="003B2AAA">
        <w:rPr>
          <w:rFonts w:ascii="Times New Roman" w:hAnsi="Times New Roman"/>
          <w:sz w:val="24"/>
          <w:szCs w:val="24"/>
        </w:rPr>
        <w:t>и</w:t>
      </w:r>
      <w:r w:rsidR="00A76E1C" w:rsidRPr="003B2AAA">
        <w:rPr>
          <w:rFonts w:ascii="Times New Roman" w:hAnsi="Times New Roman"/>
          <w:sz w:val="24"/>
          <w:szCs w:val="24"/>
        </w:rPr>
        <w:t xml:space="preserve"> се користе за смештај</w:t>
      </w:r>
      <w:r w:rsidR="00480749" w:rsidRPr="003B2AAA">
        <w:rPr>
          <w:rFonts w:ascii="Times New Roman" w:hAnsi="Times New Roman"/>
          <w:sz w:val="24"/>
          <w:szCs w:val="24"/>
        </w:rPr>
        <w:t xml:space="preserve"> и исхрану</w:t>
      </w:r>
      <w:r w:rsidR="00A76E1C" w:rsidRPr="003B2AAA">
        <w:rPr>
          <w:rFonts w:ascii="Times New Roman" w:hAnsi="Times New Roman"/>
          <w:sz w:val="24"/>
          <w:szCs w:val="24"/>
        </w:rPr>
        <w:t xml:space="preserve"> ученика и студената</w:t>
      </w:r>
      <w:r w:rsidR="00480749" w:rsidRPr="003B2AAA">
        <w:rPr>
          <w:rFonts w:ascii="Times New Roman" w:hAnsi="Times New Roman"/>
          <w:sz w:val="24"/>
          <w:szCs w:val="24"/>
        </w:rPr>
        <w:t xml:space="preserve">, </w:t>
      </w:r>
      <w:r w:rsidR="00A76E1C" w:rsidRPr="003B2AAA">
        <w:rPr>
          <w:rFonts w:ascii="Times New Roman" w:hAnsi="Times New Roman"/>
          <w:sz w:val="24"/>
          <w:szCs w:val="24"/>
        </w:rPr>
        <w:t xml:space="preserve"> у </w:t>
      </w:r>
      <w:r w:rsidR="00480749" w:rsidRPr="003B2AAA">
        <w:rPr>
          <w:rFonts w:ascii="Times New Roman" w:hAnsi="Times New Roman"/>
          <w:sz w:val="24"/>
          <w:szCs w:val="24"/>
        </w:rPr>
        <w:t xml:space="preserve">складу са правима </w:t>
      </w:r>
      <w:r w:rsidR="00807544" w:rsidRPr="003B2AAA">
        <w:rPr>
          <w:rFonts w:ascii="Times New Roman" w:hAnsi="Times New Roman"/>
          <w:sz w:val="24"/>
          <w:szCs w:val="24"/>
        </w:rPr>
        <w:t>из области ученичког и студентског стандарда</w:t>
      </w:r>
      <w:r w:rsidR="00A76E1C" w:rsidRPr="003B2AAA">
        <w:rPr>
          <w:rFonts w:ascii="Times New Roman" w:hAnsi="Times New Roman"/>
          <w:sz w:val="24"/>
          <w:szCs w:val="24"/>
        </w:rPr>
        <w:t>.</w:t>
      </w:r>
    </w:p>
    <w:p w14:paraId="06CCA4AE" w14:textId="77777777" w:rsidR="00807544" w:rsidRPr="003B2AAA" w:rsidRDefault="00807544" w:rsidP="003B2AAA">
      <w:pPr>
        <w:spacing w:after="0"/>
        <w:rPr>
          <w:rFonts w:ascii="Times New Roman" w:hAnsi="Times New Roman"/>
          <w:sz w:val="24"/>
          <w:szCs w:val="24"/>
        </w:rPr>
      </w:pPr>
    </w:p>
    <w:p w14:paraId="4E168A92" w14:textId="374E80A6" w:rsidR="00A76E1C" w:rsidRPr="003B2AAA" w:rsidRDefault="006A6D83" w:rsidP="003B2AAA">
      <w:pPr>
        <w:spacing w:after="0"/>
        <w:rPr>
          <w:rFonts w:ascii="Times New Roman" w:hAnsi="Times New Roman"/>
          <w:sz w:val="24"/>
          <w:szCs w:val="24"/>
        </w:rPr>
      </w:pPr>
      <w:r w:rsidRPr="003B2AAA">
        <w:rPr>
          <w:rFonts w:ascii="Times New Roman" w:hAnsi="Times New Roman"/>
          <w:sz w:val="24"/>
          <w:szCs w:val="24"/>
          <w:lang w:val="sr-Cyrl-CS"/>
        </w:rPr>
        <w:t xml:space="preserve">             </w:t>
      </w:r>
      <w:r w:rsidR="00A76E1C" w:rsidRPr="003B2AAA">
        <w:rPr>
          <w:rFonts w:ascii="Times New Roman" w:hAnsi="Times New Roman"/>
          <w:sz w:val="24"/>
          <w:szCs w:val="24"/>
        </w:rPr>
        <w:t xml:space="preserve">Подршка обухвата финансирање израде енергетских прегледа изабраних </w:t>
      </w:r>
      <w:r w:rsidR="00926B53" w:rsidRPr="003B2AAA">
        <w:rPr>
          <w:rFonts w:ascii="Times New Roman" w:hAnsi="Times New Roman"/>
          <w:sz w:val="24"/>
          <w:szCs w:val="24"/>
        </w:rPr>
        <w:t>објеката</w:t>
      </w:r>
      <w:r w:rsidR="00A76E1C" w:rsidRPr="003B2AAA">
        <w:rPr>
          <w:rFonts w:ascii="Times New Roman" w:hAnsi="Times New Roman"/>
          <w:sz w:val="24"/>
          <w:szCs w:val="24"/>
        </w:rPr>
        <w:t>, са циљем утврђивања постојећег енергетског стања, идентификације потенцијала за уштеде енергије и дефинисања технички и економски оправданих мера енергетске ефикасности.</w:t>
      </w:r>
    </w:p>
    <w:p w14:paraId="51CECF3E" w14:textId="77777777" w:rsidR="00A76E1C" w:rsidRPr="00D33E28" w:rsidRDefault="00A76E1C" w:rsidP="003714B1">
      <w:pP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</w:p>
    <w:p w14:paraId="370282ED" w14:textId="08AEA69F" w:rsidR="00807544" w:rsidRPr="003B2AAA" w:rsidRDefault="006A6D83" w:rsidP="004B2FE0">
      <w:pPr>
        <w:spacing w:after="0"/>
        <w:rPr>
          <w:rFonts w:ascii="Times New Roman" w:hAnsi="Times New Roman"/>
          <w:sz w:val="24"/>
          <w:szCs w:val="24"/>
        </w:rPr>
      </w:pPr>
      <w:r w:rsidRPr="003B2AAA">
        <w:rPr>
          <w:rFonts w:ascii="Times New Roman" w:hAnsi="Times New Roman"/>
          <w:sz w:val="24"/>
          <w:szCs w:val="24"/>
          <w:lang w:val="sr-Cyrl-CS"/>
        </w:rPr>
        <w:t xml:space="preserve">             </w:t>
      </w:r>
      <w:r w:rsidR="00A76E1C" w:rsidRPr="003B2AAA">
        <w:rPr>
          <w:rFonts w:ascii="Times New Roman" w:hAnsi="Times New Roman"/>
          <w:sz w:val="24"/>
          <w:szCs w:val="24"/>
        </w:rPr>
        <w:t>Предмет подршке могу бити</w:t>
      </w:r>
      <w:r w:rsidR="00807544" w:rsidRPr="003B2AAA">
        <w:rPr>
          <w:rFonts w:ascii="Times New Roman" w:hAnsi="Times New Roman"/>
          <w:sz w:val="24"/>
          <w:szCs w:val="24"/>
        </w:rPr>
        <w:t xml:space="preserve"> објекти у јавној својини</w:t>
      </w:r>
      <w:r w:rsidR="0039201B">
        <w:rPr>
          <w:rFonts w:ascii="Times New Roman" w:hAnsi="Times New Roman"/>
          <w:sz w:val="24"/>
          <w:szCs w:val="24"/>
          <w:lang w:val="sr-Cyrl-CS"/>
        </w:rPr>
        <w:t>,</w:t>
      </w:r>
      <w:r w:rsidR="00807544" w:rsidRPr="003B2AAA">
        <w:rPr>
          <w:rFonts w:ascii="Times New Roman" w:hAnsi="Times New Roman"/>
          <w:sz w:val="24"/>
          <w:szCs w:val="24"/>
        </w:rPr>
        <w:t xml:space="preserve"> односно </w:t>
      </w:r>
      <w:r w:rsidR="00926B53" w:rsidRPr="003B2AAA">
        <w:rPr>
          <w:rFonts w:ascii="Times New Roman" w:hAnsi="Times New Roman"/>
          <w:sz w:val="24"/>
          <w:szCs w:val="24"/>
        </w:rPr>
        <w:t xml:space="preserve">објекти </w:t>
      </w:r>
      <w:r w:rsidR="00807544" w:rsidRPr="003B2AAA">
        <w:rPr>
          <w:rFonts w:ascii="Times New Roman" w:hAnsi="Times New Roman"/>
          <w:sz w:val="24"/>
          <w:szCs w:val="24"/>
        </w:rPr>
        <w:t>које користе установе ученичког и студентског стандарда:</w:t>
      </w:r>
    </w:p>
    <w:p w14:paraId="09DC0650" w14:textId="79F01308" w:rsidR="00807544" w:rsidRPr="003B2AAA" w:rsidRDefault="00A76E1C" w:rsidP="004B2FE0">
      <w:pPr>
        <w:numPr>
          <w:ilvl w:val="0"/>
          <w:numId w:val="54"/>
        </w:numPr>
        <w:spacing w:after="0"/>
        <w:rPr>
          <w:rFonts w:ascii="Times New Roman" w:hAnsi="Times New Roman"/>
          <w:sz w:val="24"/>
          <w:szCs w:val="24"/>
        </w:rPr>
      </w:pPr>
      <w:r w:rsidRPr="003B2AAA">
        <w:rPr>
          <w:rFonts w:ascii="Times New Roman" w:hAnsi="Times New Roman"/>
          <w:sz w:val="24"/>
          <w:szCs w:val="24"/>
        </w:rPr>
        <w:t>домов</w:t>
      </w:r>
      <w:r w:rsidR="00807544" w:rsidRPr="003B2AAA">
        <w:rPr>
          <w:rFonts w:ascii="Times New Roman" w:hAnsi="Times New Roman"/>
          <w:sz w:val="24"/>
          <w:szCs w:val="24"/>
        </w:rPr>
        <w:t>и</w:t>
      </w:r>
      <w:r w:rsidRPr="003B2AAA">
        <w:rPr>
          <w:rFonts w:ascii="Times New Roman" w:hAnsi="Times New Roman"/>
          <w:sz w:val="24"/>
          <w:szCs w:val="24"/>
        </w:rPr>
        <w:t xml:space="preserve"> ученика</w:t>
      </w:r>
      <w:r w:rsidR="00807544" w:rsidRPr="003B2AAA">
        <w:rPr>
          <w:rFonts w:ascii="Times New Roman" w:hAnsi="Times New Roman"/>
          <w:sz w:val="24"/>
          <w:szCs w:val="24"/>
        </w:rPr>
        <w:t>, ученички центр</w:t>
      </w:r>
      <w:r w:rsidR="0069348A" w:rsidRPr="003B2AAA">
        <w:rPr>
          <w:rFonts w:ascii="Times New Roman" w:hAnsi="Times New Roman"/>
          <w:sz w:val="24"/>
          <w:szCs w:val="24"/>
        </w:rPr>
        <w:t>и</w:t>
      </w:r>
      <w:r w:rsidR="00807544" w:rsidRPr="003B2AAA">
        <w:rPr>
          <w:rFonts w:ascii="Times New Roman" w:hAnsi="Times New Roman"/>
          <w:sz w:val="24"/>
          <w:szCs w:val="24"/>
        </w:rPr>
        <w:t>, студентски центр</w:t>
      </w:r>
      <w:r w:rsidR="0069348A" w:rsidRPr="003B2AAA">
        <w:rPr>
          <w:rFonts w:ascii="Times New Roman" w:hAnsi="Times New Roman"/>
          <w:sz w:val="24"/>
          <w:szCs w:val="24"/>
        </w:rPr>
        <w:t>и</w:t>
      </w:r>
      <w:r w:rsidR="00807544" w:rsidRPr="003B2AAA">
        <w:rPr>
          <w:rFonts w:ascii="Times New Roman" w:hAnsi="Times New Roman"/>
          <w:sz w:val="24"/>
          <w:szCs w:val="24"/>
        </w:rPr>
        <w:t xml:space="preserve"> (домов</w:t>
      </w:r>
      <w:r w:rsidR="0069348A" w:rsidRPr="003B2AAA">
        <w:rPr>
          <w:rFonts w:ascii="Times New Roman" w:hAnsi="Times New Roman"/>
          <w:sz w:val="24"/>
          <w:szCs w:val="24"/>
        </w:rPr>
        <w:t>и</w:t>
      </w:r>
      <w:r w:rsidR="00807544" w:rsidRPr="003B2AAA">
        <w:rPr>
          <w:rFonts w:ascii="Times New Roman" w:hAnsi="Times New Roman"/>
          <w:sz w:val="24"/>
          <w:szCs w:val="24"/>
        </w:rPr>
        <w:t>)</w:t>
      </w:r>
      <w:r w:rsidR="003B2AAA" w:rsidRPr="003B2AAA">
        <w:rPr>
          <w:rFonts w:ascii="Times New Roman" w:hAnsi="Times New Roman"/>
          <w:sz w:val="24"/>
          <w:szCs w:val="24"/>
          <w:lang w:val="sr-Cyrl-CS"/>
        </w:rPr>
        <w:t>;</w:t>
      </w:r>
      <w:r w:rsidR="00807544" w:rsidRPr="003B2AAA">
        <w:rPr>
          <w:rFonts w:ascii="Times New Roman" w:hAnsi="Times New Roman"/>
          <w:sz w:val="24"/>
          <w:szCs w:val="24"/>
        </w:rPr>
        <w:t xml:space="preserve"> </w:t>
      </w:r>
    </w:p>
    <w:p w14:paraId="50DEC758" w14:textId="0A1710AC" w:rsidR="00807544" w:rsidRPr="003B2AAA" w:rsidRDefault="00807544" w:rsidP="004B2FE0">
      <w:pPr>
        <w:numPr>
          <w:ilvl w:val="0"/>
          <w:numId w:val="54"/>
        </w:numPr>
        <w:spacing w:after="0"/>
        <w:rPr>
          <w:rFonts w:ascii="Times New Roman" w:hAnsi="Times New Roman"/>
          <w:sz w:val="24"/>
          <w:szCs w:val="24"/>
        </w:rPr>
      </w:pPr>
      <w:r w:rsidRPr="003B2AAA">
        <w:rPr>
          <w:rFonts w:ascii="Times New Roman" w:hAnsi="Times New Roman"/>
          <w:sz w:val="24"/>
          <w:szCs w:val="24"/>
        </w:rPr>
        <w:lastRenderedPageBreak/>
        <w:t>средње школе које у свом саставу имају дом</w:t>
      </w:r>
      <w:r w:rsidR="0069348A" w:rsidRPr="003B2AAA">
        <w:rPr>
          <w:rFonts w:ascii="Times New Roman" w:hAnsi="Times New Roman"/>
          <w:sz w:val="24"/>
          <w:szCs w:val="24"/>
        </w:rPr>
        <w:t xml:space="preserve"> за становање и исхрану ученика</w:t>
      </w:r>
      <w:r w:rsidR="003B2AAA" w:rsidRPr="003B2AAA">
        <w:rPr>
          <w:rFonts w:ascii="Times New Roman" w:hAnsi="Times New Roman"/>
          <w:sz w:val="24"/>
          <w:szCs w:val="24"/>
          <w:lang w:val="sr-Cyrl-CS"/>
        </w:rPr>
        <w:t>;</w:t>
      </w:r>
    </w:p>
    <w:p w14:paraId="2288706A" w14:textId="31E74637" w:rsidR="00926B53" w:rsidRPr="003B2AAA" w:rsidRDefault="00926B53" w:rsidP="004B2FE0">
      <w:pPr>
        <w:numPr>
          <w:ilvl w:val="0"/>
          <w:numId w:val="54"/>
        </w:numPr>
        <w:spacing w:after="0"/>
        <w:rPr>
          <w:rFonts w:ascii="Times New Roman" w:hAnsi="Times New Roman"/>
          <w:sz w:val="24"/>
          <w:szCs w:val="24"/>
        </w:rPr>
      </w:pPr>
      <w:r w:rsidRPr="003B2AAA">
        <w:rPr>
          <w:rFonts w:ascii="Times New Roman" w:hAnsi="Times New Roman"/>
          <w:sz w:val="24"/>
          <w:szCs w:val="24"/>
        </w:rPr>
        <w:t>основне и средње школе за образовање ученика са сметњама у развоју и инвалидитетом које у свом саставу имају дом</w:t>
      </w:r>
      <w:r w:rsidR="0069348A" w:rsidRPr="003B2AAA">
        <w:rPr>
          <w:rFonts w:ascii="Times New Roman" w:hAnsi="Times New Roman"/>
          <w:sz w:val="24"/>
          <w:szCs w:val="24"/>
        </w:rPr>
        <w:t xml:space="preserve"> за становање и исхрану ученика</w:t>
      </w:r>
      <w:r w:rsidR="003B2AAA" w:rsidRPr="003B2AAA">
        <w:rPr>
          <w:rFonts w:ascii="Times New Roman" w:hAnsi="Times New Roman"/>
          <w:sz w:val="24"/>
          <w:szCs w:val="24"/>
          <w:lang w:val="sr-Cyrl-CS"/>
        </w:rPr>
        <w:t>.</w:t>
      </w:r>
    </w:p>
    <w:p w14:paraId="7FD12ED2" w14:textId="77777777" w:rsidR="00EA1540" w:rsidRDefault="00EA1540" w:rsidP="004B2FE0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14:paraId="7D48ACE2" w14:textId="5767E5D9" w:rsidR="006D1722" w:rsidRPr="00EA1540" w:rsidRDefault="00EA1540" w:rsidP="004B2FE0">
      <w:pPr>
        <w:spacing w:after="0"/>
        <w:ind w:firstLine="288"/>
        <w:rPr>
          <w:rFonts w:ascii="Times New Roman" w:hAnsi="Times New Roman"/>
          <w:b/>
          <w:bCs/>
          <w:sz w:val="24"/>
          <w:szCs w:val="24"/>
        </w:rPr>
      </w:pPr>
      <w:r w:rsidRPr="00EA1540">
        <w:rPr>
          <w:rFonts w:ascii="Times New Roman" w:hAnsi="Times New Roman"/>
          <w:sz w:val="24"/>
          <w:szCs w:val="24"/>
          <w:lang w:val="sr-Cyrl-CS"/>
        </w:rPr>
        <w:t xml:space="preserve">       </w:t>
      </w:r>
      <w:r w:rsidRPr="00EA1540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>Важна напомена:</w:t>
      </w:r>
      <w:r w:rsidRPr="00EA1540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</w:t>
      </w:r>
      <w:r w:rsidR="006D1722" w:rsidRPr="0096222C">
        <w:rPr>
          <w:rFonts w:ascii="Times New Roman" w:hAnsi="Times New Roman"/>
          <w:sz w:val="24"/>
          <w:szCs w:val="24"/>
        </w:rPr>
        <w:t xml:space="preserve">Подршка у оквиру овог </w:t>
      </w:r>
      <w:r w:rsidR="0096222C">
        <w:rPr>
          <w:rFonts w:ascii="Times New Roman" w:hAnsi="Times New Roman"/>
          <w:sz w:val="24"/>
          <w:szCs w:val="24"/>
          <w:lang w:val="sr-Cyrl-CS"/>
        </w:rPr>
        <w:t>Ј</w:t>
      </w:r>
      <w:r w:rsidR="006D1722" w:rsidRPr="0096222C">
        <w:rPr>
          <w:rFonts w:ascii="Times New Roman" w:hAnsi="Times New Roman"/>
          <w:sz w:val="24"/>
          <w:szCs w:val="24"/>
        </w:rPr>
        <w:t>авног позива не обухвата финансирање израде пројектно-техничке документације, извођења радова, набавке опреме или реализације мера енергетске ефикасности, већ искључиво спровођење енергетских прегледа и припрему стручне основе за планирање будућих инвестиција.</w:t>
      </w:r>
    </w:p>
    <w:p w14:paraId="1560FE83" w14:textId="77777777" w:rsidR="008E7B6A" w:rsidRPr="00D33E28" w:rsidRDefault="008E7B6A" w:rsidP="006D1722">
      <w:pPr>
        <w:spacing w:after="0" w:line="276" w:lineRule="auto"/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</w:pPr>
    </w:p>
    <w:p w14:paraId="215155D0" w14:textId="4C3E49F1" w:rsidR="00A76E1C" w:rsidRPr="0096222C" w:rsidRDefault="006A6D83" w:rsidP="00EA1540">
      <w:pPr>
        <w:spacing w:after="0"/>
        <w:rPr>
          <w:rFonts w:ascii="Times New Roman" w:hAnsi="Times New Roman"/>
          <w:sz w:val="24"/>
          <w:szCs w:val="24"/>
          <w:lang w:val="sr-Cyrl-CS"/>
        </w:rPr>
      </w:pPr>
      <w:r w:rsidRPr="00EA1540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         </w:t>
      </w:r>
      <w:r w:rsidR="006D1722" w:rsidRPr="0096222C">
        <w:rPr>
          <w:rFonts w:ascii="Times New Roman" w:hAnsi="Times New Roman"/>
          <w:sz w:val="24"/>
          <w:szCs w:val="24"/>
        </w:rPr>
        <w:t>За ограничен број одабраних објеката може постојати могућност припреме додатне техничке документације у оквиру других пројектних активности, у складу са расположивим средствима и накнадно дефинисаним критеријумима.</w:t>
      </w:r>
    </w:p>
    <w:p w14:paraId="384A23ED" w14:textId="77777777" w:rsidR="00A76E1C" w:rsidRPr="00D33E28" w:rsidRDefault="00A76E1C" w:rsidP="003714B1">
      <w:pP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</w:p>
    <w:p w14:paraId="07105101" w14:textId="449EAD4B" w:rsidR="004B2FE0" w:rsidRPr="007B6871" w:rsidRDefault="004B2FE0" w:rsidP="004B2FE0">
      <w:pPr>
        <w:overflowPunct/>
        <w:autoSpaceDE/>
        <w:autoSpaceDN/>
        <w:adjustRightInd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</w:pPr>
      <w:r w:rsidRPr="007B6871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III</w:t>
      </w:r>
      <w:r w:rsidR="00C4393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  <w:t>.</w:t>
      </w:r>
      <w:r w:rsidRPr="007B6871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ru-RU"/>
        </w:rPr>
        <w:t xml:space="preserve"> </w:t>
      </w:r>
      <w:r w:rsidRPr="007B6871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  <w:t>ВЕЛИЧИНА И КАРАКТЕРИСТИКЕ ОБЈЕКАТА УСТАНОВА УЧЕНИЧКОГ И СТУДЕНТСКОГ СТАНДАРДА</w:t>
      </w:r>
    </w:p>
    <w:p w14:paraId="1D709E1A" w14:textId="77777777" w:rsidR="0071621B" w:rsidRPr="004B2FE0" w:rsidRDefault="0071621B" w:rsidP="004B2FE0">
      <w:pP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</w:p>
    <w:p w14:paraId="0D36C418" w14:textId="35271A76" w:rsidR="009B1FAD" w:rsidRPr="004B2FE0" w:rsidRDefault="006A6D83" w:rsidP="004B2FE0">
      <w:pPr>
        <w:spacing w:after="0"/>
        <w:ind w:firstLine="288"/>
        <w:rPr>
          <w:rFonts w:ascii="Times New Roman" w:hAnsi="Times New Roman"/>
          <w:sz w:val="24"/>
          <w:szCs w:val="24"/>
        </w:rPr>
      </w:pPr>
      <w:bookmarkStart w:id="1" w:name="_Hlk66186865"/>
      <w:r w:rsidRPr="004B2FE0">
        <w:rPr>
          <w:rFonts w:ascii="Times New Roman" w:hAnsi="Times New Roman"/>
          <w:sz w:val="24"/>
          <w:szCs w:val="24"/>
          <w:bdr w:val="none" w:sz="0" w:space="0" w:color="auto" w:frame="1"/>
          <w:lang w:val="sr-Cyrl-CS"/>
        </w:rPr>
        <w:t xml:space="preserve">      </w:t>
      </w:r>
      <w:r w:rsidR="0071621B" w:rsidRPr="004B2FE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Укупна површина </w:t>
      </w:r>
      <w:r w:rsidR="00926B53" w:rsidRPr="004B2FE0">
        <w:rPr>
          <w:rFonts w:ascii="Times New Roman" w:hAnsi="Times New Roman"/>
          <w:sz w:val="24"/>
          <w:szCs w:val="24"/>
          <w:bdr w:val="none" w:sz="0" w:space="0" w:color="auto" w:frame="1"/>
        </w:rPr>
        <w:t>објеката</w:t>
      </w:r>
      <w:r w:rsidR="006C0F7B" w:rsidRPr="004B2FE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кој</w:t>
      </w:r>
      <w:r w:rsidR="00926B53" w:rsidRPr="004B2FE0">
        <w:rPr>
          <w:rFonts w:ascii="Times New Roman" w:hAnsi="Times New Roman"/>
          <w:sz w:val="24"/>
          <w:szCs w:val="24"/>
          <w:bdr w:val="none" w:sz="0" w:space="0" w:color="auto" w:frame="1"/>
        </w:rPr>
        <w:t>и</w:t>
      </w:r>
      <w:r w:rsidR="006C0F7B" w:rsidRPr="004B2FE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ће бити обухваћене енергетским прегледима износи </w:t>
      </w:r>
      <w:r w:rsidR="00946FAF" w:rsidRPr="004B2FE0">
        <w:rPr>
          <w:rFonts w:ascii="Times New Roman" w:hAnsi="Times New Roman"/>
          <w:sz w:val="24"/>
          <w:szCs w:val="24"/>
          <w:bdr w:val="none" w:sz="0" w:space="0" w:color="auto" w:frame="1"/>
        </w:rPr>
        <w:t>до</w:t>
      </w:r>
      <w:r w:rsidR="006C0F7B" w:rsidRPr="004B2FE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50.000 m², у складу са расположивим средствима и обухватом пројектне активности.</w:t>
      </w:r>
      <w:r w:rsidR="001E6DF9" w:rsidRPr="004B2FE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71621B" w:rsidRPr="004B2FE0">
        <w:rPr>
          <w:rFonts w:ascii="Times New Roman" w:hAnsi="Times New Roman"/>
          <w:sz w:val="24"/>
          <w:szCs w:val="24"/>
        </w:rPr>
        <w:t xml:space="preserve">Минимална површина </w:t>
      </w:r>
      <w:r w:rsidR="006C0F7B" w:rsidRPr="004B2FE0">
        <w:rPr>
          <w:rFonts w:ascii="Times New Roman" w:hAnsi="Times New Roman"/>
          <w:sz w:val="24"/>
          <w:szCs w:val="24"/>
        </w:rPr>
        <w:t>појединачн</w:t>
      </w:r>
      <w:r w:rsidR="00E41B75" w:rsidRPr="004B2FE0">
        <w:rPr>
          <w:rFonts w:ascii="Times New Roman" w:hAnsi="Times New Roman"/>
          <w:sz w:val="24"/>
          <w:szCs w:val="24"/>
        </w:rPr>
        <w:t>ог</w:t>
      </w:r>
      <w:r w:rsidR="006C0F7B" w:rsidRPr="004B2FE0">
        <w:rPr>
          <w:rFonts w:ascii="Times New Roman" w:hAnsi="Times New Roman"/>
          <w:sz w:val="24"/>
          <w:szCs w:val="24"/>
        </w:rPr>
        <w:t xml:space="preserve"> </w:t>
      </w:r>
      <w:r w:rsidR="00E41B75" w:rsidRPr="004B2FE0">
        <w:rPr>
          <w:rFonts w:ascii="Times New Roman" w:hAnsi="Times New Roman"/>
          <w:sz w:val="24"/>
          <w:szCs w:val="24"/>
        </w:rPr>
        <w:t>објекта</w:t>
      </w:r>
      <w:r w:rsidR="00BB7F01" w:rsidRPr="004B2FE0">
        <w:rPr>
          <w:rFonts w:ascii="Times New Roman" w:hAnsi="Times New Roman"/>
          <w:sz w:val="24"/>
          <w:szCs w:val="24"/>
        </w:rPr>
        <w:t xml:space="preserve"> </w:t>
      </w:r>
      <w:r w:rsidR="00E41B75" w:rsidRPr="004B2FE0">
        <w:rPr>
          <w:rFonts w:ascii="Times New Roman" w:hAnsi="Times New Roman"/>
          <w:sz w:val="24"/>
          <w:szCs w:val="24"/>
        </w:rPr>
        <w:t xml:space="preserve">за </w:t>
      </w:r>
      <w:r w:rsidR="006C0F7B" w:rsidRPr="004B2FE0">
        <w:rPr>
          <w:rFonts w:ascii="Times New Roman" w:hAnsi="Times New Roman"/>
          <w:sz w:val="24"/>
          <w:szCs w:val="24"/>
        </w:rPr>
        <w:t>кој</w:t>
      </w:r>
      <w:r w:rsidR="00E41B75" w:rsidRPr="004B2FE0">
        <w:rPr>
          <w:rFonts w:ascii="Times New Roman" w:hAnsi="Times New Roman"/>
          <w:sz w:val="24"/>
          <w:szCs w:val="24"/>
        </w:rPr>
        <w:t>и</w:t>
      </w:r>
      <w:r w:rsidR="006C0F7B" w:rsidRPr="004B2FE0">
        <w:rPr>
          <w:rFonts w:ascii="Times New Roman" w:hAnsi="Times New Roman"/>
          <w:sz w:val="24"/>
          <w:szCs w:val="24"/>
        </w:rPr>
        <w:t xml:space="preserve"> се може </w:t>
      </w:r>
      <w:r w:rsidR="00E41B75" w:rsidRPr="004B2FE0">
        <w:rPr>
          <w:rFonts w:ascii="Times New Roman" w:hAnsi="Times New Roman"/>
          <w:sz w:val="24"/>
          <w:szCs w:val="24"/>
        </w:rPr>
        <w:t xml:space="preserve">поднети </w:t>
      </w:r>
      <w:r w:rsidR="006C0F7B" w:rsidRPr="004B2FE0">
        <w:rPr>
          <w:rFonts w:ascii="Times New Roman" w:hAnsi="Times New Roman"/>
          <w:sz w:val="24"/>
          <w:szCs w:val="24"/>
        </w:rPr>
        <w:t>пријав</w:t>
      </w:r>
      <w:r w:rsidR="00E41B75" w:rsidRPr="004B2FE0">
        <w:rPr>
          <w:rFonts w:ascii="Times New Roman" w:hAnsi="Times New Roman"/>
          <w:sz w:val="24"/>
          <w:szCs w:val="24"/>
        </w:rPr>
        <w:t>а</w:t>
      </w:r>
      <w:r w:rsidR="006C0F7B" w:rsidRPr="004B2FE0">
        <w:rPr>
          <w:rFonts w:ascii="Times New Roman" w:hAnsi="Times New Roman"/>
          <w:sz w:val="24"/>
          <w:szCs w:val="24"/>
        </w:rPr>
        <w:t xml:space="preserve"> на Јавни позив износи  </w:t>
      </w:r>
      <w:r w:rsidR="006E718B" w:rsidRPr="004B2FE0">
        <w:rPr>
          <w:rFonts w:ascii="Times New Roman" w:hAnsi="Times New Roman"/>
          <w:sz w:val="24"/>
          <w:szCs w:val="24"/>
        </w:rPr>
        <w:t>1.</w:t>
      </w:r>
      <w:r w:rsidR="00F21A56" w:rsidRPr="004B2FE0">
        <w:rPr>
          <w:rFonts w:ascii="Times New Roman" w:hAnsi="Times New Roman"/>
          <w:sz w:val="24"/>
          <w:szCs w:val="24"/>
        </w:rPr>
        <w:t>500</w:t>
      </w:r>
      <w:r w:rsidR="007E706D" w:rsidRPr="004B2FE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A7244D" w:rsidRPr="004B2FE0">
        <w:rPr>
          <w:rFonts w:ascii="Times New Roman" w:hAnsi="Times New Roman"/>
          <w:sz w:val="24"/>
          <w:szCs w:val="24"/>
          <w:bdr w:val="none" w:sz="0" w:space="0" w:color="auto" w:frame="1"/>
        </w:rPr>
        <w:t>m</w:t>
      </w:r>
      <w:r w:rsidR="00A7244D" w:rsidRPr="004B2FE0">
        <w:rPr>
          <w:rFonts w:ascii="Times New Roman" w:hAnsi="Times New Roman"/>
          <w:sz w:val="24"/>
          <w:szCs w:val="24"/>
          <w:vertAlign w:val="superscript"/>
        </w:rPr>
        <w:t>2</w:t>
      </w:r>
      <w:r w:rsidR="00A7244D" w:rsidRPr="004B2FE0">
        <w:rPr>
          <w:rFonts w:ascii="Times New Roman" w:hAnsi="Times New Roman"/>
          <w:sz w:val="24"/>
          <w:szCs w:val="24"/>
        </w:rPr>
        <w:t>.</w:t>
      </w:r>
    </w:p>
    <w:p w14:paraId="2F78E83E" w14:textId="77777777" w:rsidR="00E41B75" w:rsidRPr="00D33E28" w:rsidRDefault="00E41B75" w:rsidP="007B687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14:paraId="3AE29314" w14:textId="7AAF06E2" w:rsidR="00E153D7" w:rsidRPr="007B6871" w:rsidRDefault="006A6D83" w:rsidP="007B6871">
      <w:pPr>
        <w:spacing w:after="0"/>
        <w:rPr>
          <w:rFonts w:ascii="Times New Roman" w:hAnsi="Times New Roman"/>
          <w:sz w:val="24"/>
          <w:szCs w:val="24"/>
        </w:rPr>
      </w:pPr>
      <w:r w:rsidRPr="007B6871">
        <w:rPr>
          <w:rFonts w:ascii="Times New Roman" w:hAnsi="Times New Roman"/>
          <w:sz w:val="24"/>
          <w:szCs w:val="24"/>
          <w:lang w:val="sr-Cyrl-CS"/>
        </w:rPr>
        <w:t xml:space="preserve">           </w:t>
      </w:r>
      <w:r w:rsidR="006C0F7B" w:rsidRPr="007B6871">
        <w:rPr>
          <w:rFonts w:ascii="Times New Roman" w:hAnsi="Times New Roman"/>
          <w:sz w:val="24"/>
          <w:szCs w:val="24"/>
        </w:rPr>
        <w:t>Предмет пријаве може бити јед</w:t>
      </w:r>
      <w:r w:rsidR="00926B53" w:rsidRPr="007B6871">
        <w:rPr>
          <w:rFonts w:ascii="Times New Roman" w:hAnsi="Times New Roman"/>
          <w:sz w:val="24"/>
          <w:szCs w:val="24"/>
        </w:rPr>
        <w:t>а</w:t>
      </w:r>
      <w:r w:rsidR="006C0F7B" w:rsidRPr="007B6871">
        <w:rPr>
          <w:rFonts w:ascii="Times New Roman" w:hAnsi="Times New Roman"/>
          <w:sz w:val="24"/>
          <w:szCs w:val="24"/>
        </w:rPr>
        <w:t xml:space="preserve">н или више </w:t>
      </w:r>
      <w:r w:rsidR="00926B53" w:rsidRPr="007B6871">
        <w:rPr>
          <w:rFonts w:ascii="Times New Roman" w:hAnsi="Times New Roman"/>
          <w:sz w:val="24"/>
          <w:szCs w:val="24"/>
        </w:rPr>
        <w:t>објеката</w:t>
      </w:r>
      <w:r w:rsidR="00C67F9E" w:rsidRPr="007B6871">
        <w:rPr>
          <w:rFonts w:ascii="Times New Roman" w:hAnsi="Times New Roman"/>
          <w:sz w:val="24"/>
          <w:szCs w:val="24"/>
        </w:rPr>
        <w:t xml:space="preserve"> </w:t>
      </w:r>
      <w:r w:rsidR="00926B53" w:rsidRPr="007B6871">
        <w:rPr>
          <w:rFonts w:ascii="Times New Roman" w:hAnsi="Times New Roman"/>
          <w:sz w:val="24"/>
          <w:szCs w:val="24"/>
        </w:rPr>
        <w:t>установе ученичког и студентског стандарда,</w:t>
      </w:r>
      <w:r w:rsidR="006C0F7B" w:rsidRPr="007B6871">
        <w:rPr>
          <w:rFonts w:ascii="Times New Roman" w:hAnsi="Times New Roman"/>
          <w:sz w:val="24"/>
          <w:szCs w:val="24"/>
        </w:rPr>
        <w:t xml:space="preserve"> под условом да свак</w:t>
      </w:r>
      <w:r w:rsidR="00926B53" w:rsidRPr="007B6871">
        <w:rPr>
          <w:rFonts w:ascii="Times New Roman" w:hAnsi="Times New Roman"/>
          <w:sz w:val="24"/>
          <w:szCs w:val="24"/>
        </w:rPr>
        <w:t>и</w:t>
      </w:r>
      <w:r w:rsidR="006C0F7B" w:rsidRPr="007B6871">
        <w:rPr>
          <w:rFonts w:ascii="Times New Roman" w:hAnsi="Times New Roman"/>
          <w:sz w:val="24"/>
          <w:szCs w:val="24"/>
        </w:rPr>
        <w:t xml:space="preserve"> пријављен</w:t>
      </w:r>
      <w:r w:rsidR="00926B53" w:rsidRPr="007B6871">
        <w:rPr>
          <w:rFonts w:ascii="Times New Roman" w:hAnsi="Times New Roman"/>
          <w:sz w:val="24"/>
          <w:szCs w:val="24"/>
        </w:rPr>
        <w:t>и</w:t>
      </w:r>
      <w:r w:rsidR="006C0F7B" w:rsidRPr="007B6871">
        <w:rPr>
          <w:rFonts w:ascii="Times New Roman" w:hAnsi="Times New Roman"/>
          <w:sz w:val="24"/>
          <w:szCs w:val="24"/>
        </w:rPr>
        <w:t xml:space="preserve"> </w:t>
      </w:r>
      <w:r w:rsidR="00926B53" w:rsidRPr="007B6871">
        <w:rPr>
          <w:rFonts w:ascii="Times New Roman" w:hAnsi="Times New Roman"/>
          <w:sz w:val="24"/>
          <w:szCs w:val="24"/>
        </w:rPr>
        <w:t>објекат</w:t>
      </w:r>
      <w:r w:rsidR="006C0F7B" w:rsidRPr="007B6871">
        <w:rPr>
          <w:rFonts w:ascii="Times New Roman" w:hAnsi="Times New Roman"/>
          <w:sz w:val="24"/>
          <w:szCs w:val="24"/>
        </w:rPr>
        <w:t xml:space="preserve"> испуњава услове прописане Јавним позивом.</w:t>
      </w:r>
      <w:r w:rsidR="00E153D7" w:rsidRPr="007B6871">
        <w:rPr>
          <w:rFonts w:ascii="Times New Roman" w:hAnsi="Times New Roman"/>
          <w:sz w:val="24"/>
          <w:szCs w:val="24"/>
        </w:rPr>
        <w:t xml:space="preserve"> За сваки објекат који се пријављује потребно је обезбедити </w:t>
      </w:r>
      <w:r w:rsidR="00724507">
        <w:rPr>
          <w:rFonts w:ascii="Times New Roman" w:hAnsi="Times New Roman"/>
          <w:sz w:val="24"/>
          <w:szCs w:val="24"/>
          <w:lang w:val="sr-Cyrl-CS"/>
        </w:rPr>
        <w:t>услове</w:t>
      </w:r>
      <w:r w:rsidR="0012579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153D7" w:rsidRPr="007B6871">
        <w:rPr>
          <w:rFonts w:ascii="Times New Roman" w:hAnsi="Times New Roman"/>
          <w:sz w:val="24"/>
          <w:szCs w:val="24"/>
        </w:rPr>
        <w:t>да се може спровести енергетски преглед, што подразумева: доступност објекта, техничких просторија, инсталација и релевантних техничких система, као и сарадњу подносиоца пријаве током прикупљања података и обиласка објекта.</w:t>
      </w:r>
    </w:p>
    <w:p w14:paraId="7433B099" w14:textId="77777777" w:rsidR="00926B53" w:rsidRPr="00D33E28" w:rsidRDefault="00926B53" w:rsidP="00C35A8E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14:paraId="585CFE7A" w14:textId="19D6AC66" w:rsidR="006C0F7B" w:rsidRPr="00C35A8E" w:rsidRDefault="006A6D83" w:rsidP="00C35A8E">
      <w:pPr>
        <w:spacing w:after="0"/>
        <w:rPr>
          <w:rFonts w:ascii="Times New Roman" w:hAnsi="Times New Roman"/>
          <w:sz w:val="24"/>
          <w:szCs w:val="24"/>
        </w:rPr>
      </w:pPr>
      <w:r w:rsidRPr="00C35A8E">
        <w:rPr>
          <w:rFonts w:ascii="Times New Roman" w:hAnsi="Times New Roman"/>
          <w:sz w:val="24"/>
          <w:szCs w:val="24"/>
          <w:lang w:val="sr-Cyrl-CS"/>
        </w:rPr>
        <w:t xml:space="preserve">         </w:t>
      </w:r>
      <w:r w:rsidR="00926B53" w:rsidRPr="00C35A8E">
        <w:rPr>
          <w:rFonts w:ascii="Times New Roman" w:hAnsi="Times New Roman"/>
          <w:sz w:val="24"/>
          <w:szCs w:val="24"/>
        </w:rPr>
        <w:t>Објекат</w:t>
      </w:r>
      <w:r w:rsidR="006C0F7B" w:rsidRPr="00C35A8E">
        <w:rPr>
          <w:rFonts w:ascii="Times New Roman" w:hAnsi="Times New Roman"/>
          <w:sz w:val="24"/>
          <w:szCs w:val="24"/>
        </w:rPr>
        <w:t xml:space="preserve"> кој</w:t>
      </w:r>
      <w:r w:rsidR="0069348A" w:rsidRPr="00C35A8E">
        <w:rPr>
          <w:rFonts w:ascii="Times New Roman" w:hAnsi="Times New Roman"/>
          <w:sz w:val="24"/>
          <w:szCs w:val="24"/>
        </w:rPr>
        <w:t>и</w:t>
      </w:r>
      <w:r w:rsidR="006C0F7B" w:rsidRPr="00C35A8E">
        <w:rPr>
          <w:rFonts w:ascii="Times New Roman" w:hAnsi="Times New Roman"/>
          <w:sz w:val="24"/>
          <w:szCs w:val="24"/>
        </w:rPr>
        <w:t xml:space="preserve"> се пријављује мора бити у активној употреби за смештај</w:t>
      </w:r>
      <w:r w:rsidR="00926B53" w:rsidRPr="00C35A8E">
        <w:rPr>
          <w:rFonts w:ascii="Times New Roman" w:hAnsi="Times New Roman"/>
          <w:sz w:val="24"/>
          <w:szCs w:val="24"/>
        </w:rPr>
        <w:t xml:space="preserve"> и исхрану</w:t>
      </w:r>
      <w:r w:rsidR="006C0F7B" w:rsidRPr="00C35A8E">
        <w:rPr>
          <w:rFonts w:ascii="Times New Roman" w:hAnsi="Times New Roman"/>
          <w:sz w:val="24"/>
          <w:szCs w:val="24"/>
        </w:rPr>
        <w:t xml:space="preserve"> ученика или студената</w:t>
      </w:r>
      <w:r w:rsidR="00926B53" w:rsidRPr="00C35A8E">
        <w:rPr>
          <w:rFonts w:ascii="Times New Roman" w:hAnsi="Times New Roman"/>
          <w:sz w:val="24"/>
          <w:szCs w:val="24"/>
        </w:rPr>
        <w:t>.</w:t>
      </w:r>
    </w:p>
    <w:p w14:paraId="376475F4" w14:textId="77777777" w:rsidR="008F6F91" w:rsidRPr="00D33E28" w:rsidRDefault="008F6F91" w:rsidP="003714B1">
      <w:pPr>
        <w:spacing w:after="0" w:line="276" w:lineRule="auto"/>
        <w:rPr>
          <w:rFonts w:ascii="Times New Roman" w:hAnsi="Times New Roman"/>
          <w:color w:val="FF0000"/>
          <w:sz w:val="24"/>
          <w:szCs w:val="24"/>
          <w:bdr w:val="none" w:sz="0" w:space="0" w:color="auto" w:frame="1"/>
        </w:rPr>
      </w:pPr>
    </w:p>
    <w:p w14:paraId="2C60CC11" w14:textId="166AF509" w:rsidR="00076B7E" w:rsidRPr="00076B7E" w:rsidRDefault="00076B7E" w:rsidP="00076B7E">
      <w:pPr>
        <w:pStyle w:val="ListParagraph"/>
        <w:overflowPunct/>
        <w:autoSpaceDE/>
        <w:autoSpaceDN/>
        <w:adjustRightInd/>
        <w:spacing w:after="0" w:line="276" w:lineRule="auto"/>
        <w:ind w:left="720" w:firstLine="0"/>
        <w:contextualSpacing w:val="0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</w:pPr>
      <w:r w:rsidRPr="00076B7E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IV</w:t>
      </w:r>
      <w:r w:rsidR="00C4393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  <w:t>.</w:t>
      </w:r>
      <w:r w:rsidRPr="00076B7E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ru-RU"/>
        </w:rPr>
        <w:t xml:space="preserve"> </w:t>
      </w:r>
      <w:r w:rsidRPr="00076B7E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  <w:t>УСЛОВИ ЗА УЧЕШЋЕ НА ЈАВНОМ ПОЗИВУ</w:t>
      </w:r>
    </w:p>
    <w:p w14:paraId="08CE95C0" w14:textId="4A791A67" w:rsidR="009E64D4" w:rsidRPr="00D33E28" w:rsidRDefault="009E64D4" w:rsidP="003714B1">
      <w:pPr>
        <w:spacing w:after="0" w:line="276" w:lineRule="auto"/>
        <w:rPr>
          <w:rFonts w:ascii="Times New Roman" w:hAnsi="Times New Roman"/>
          <w:b/>
          <w:bCs/>
          <w:color w:val="FF0000"/>
          <w:sz w:val="24"/>
          <w:szCs w:val="24"/>
          <w:bdr w:val="none" w:sz="0" w:space="0" w:color="auto" w:frame="1"/>
        </w:rPr>
      </w:pPr>
    </w:p>
    <w:p w14:paraId="207F0535" w14:textId="5D375FFD" w:rsidR="00236686" w:rsidRPr="00076B7E" w:rsidRDefault="00236686" w:rsidP="003714B1">
      <w:pPr>
        <w:numPr>
          <w:ilvl w:val="0"/>
          <w:numId w:val="41"/>
        </w:numPr>
        <w:spacing w:after="0" w:line="276" w:lineRule="auto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076B7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Услови </w:t>
      </w:r>
      <w:r w:rsidR="00161EFF" w:rsidRPr="00076B7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за</w:t>
      </w:r>
      <w:r w:rsidR="006458ED" w:rsidRPr="00076B7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76B7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св</w:t>
      </w:r>
      <w:r w:rsidR="00161EFF" w:rsidRPr="00076B7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е</w:t>
      </w:r>
      <w:r w:rsidRPr="00076B7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подносиоц</w:t>
      </w:r>
      <w:r w:rsidR="00161EFF" w:rsidRPr="00076B7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е</w:t>
      </w:r>
      <w:r w:rsidRPr="00076B7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пријава</w:t>
      </w:r>
      <w:r w:rsidR="006458ED" w:rsidRPr="00076B7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Јавни позив</w:t>
      </w:r>
    </w:p>
    <w:p w14:paraId="0440AF7A" w14:textId="5962215B" w:rsidR="006543FC" w:rsidRPr="00D33E28" w:rsidRDefault="006543FC" w:rsidP="003714B1">
      <w:pPr>
        <w:spacing w:after="0" w:line="276" w:lineRule="auto"/>
        <w:jc w:val="left"/>
        <w:rPr>
          <w:color w:val="FF0000"/>
        </w:rPr>
      </w:pPr>
    </w:p>
    <w:p w14:paraId="1CCD3E3C" w14:textId="7D7D5779" w:rsidR="00E153D7" w:rsidRPr="00E0290D" w:rsidRDefault="00C67887" w:rsidP="00E0290D">
      <w:pPr>
        <w:rPr>
          <w:rFonts w:ascii="Times New Roman" w:hAnsi="Times New Roman"/>
          <w:sz w:val="24"/>
          <w:szCs w:val="24"/>
          <w:lang w:eastAsia="en-GB"/>
        </w:rPr>
      </w:pPr>
      <w:r w:rsidRPr="00E0290D">
        <w:rPr>
          <w:rFonts w:ascii="Times New Roman" w:hAnsi="Times New Roman"/>
          <w:sz w:val="24"/>
          <w:szCs w:val="24"/>
          <w:lang w:val="sr-Cyrl-CS"/>
        </w:rPr>
        <w:t xml:space="preserve">          </w:t>
      </w:r>
      <w:r w:rsidR="00DB2E02" w:rsidRPr="00E0290D">
        <w:rPr>
          <w:rFonts w:ascii="Times New Roman" w:hAnsi="Times New Roman"/>
          <w:sz w:val="24"/>
          <w:szCs w:val="24"/>
        </w:rPr>
        <w:t>Подносилац пријаве може поднети пријаву за</w:t>
      </w:r>
      <w:r w:rsidR="0069348A" w:rsidRPr="00E0290D">
        <w:rPr>
          <w:rFonts w:ascii="Times New Roman" w:hAnsi="Times New Roman"/>
          <w:sz w:val="24"/>
          <w:szCs w:val="24"/>
        </w:rPr>
        <w:t xml:space="preserve"> објекат</w:t>
      </w:r>
      <w:r w:rsidR="00B71C6B" w:rsidRPr="00E0290D">
        <w:rPr>
          <w:rFonts w:ascii="Times New Roman" w:hAnsi="Times New Roman"/>
          <w:sz w:val="24"/>
          <w:szCs w:val="24"/>
        </w:rPr>
        <w:t>,</w:t>
      </w:r>
      <w:r w:rsidR="00DB2E02" w:rsidRPr="00E0290D">
        <w:rPr>
          <w:rFonts w:ascii="Times New Roman" w:hAnsi="Times New Roman"/>
          <w:sz w:val="24"/>
          <w:szCs w:val="24"/>
        </w:rPr>
        <w:t xml:space="preserve"> </w:t>
      </w:r>
      <w:r w:rsidR="00E21462" w:rsidRPr="00E0290D">
        <w:rPr>
          <w:rFonts w:ascii="Times New Roman" w:hAnsi="Times New Roman"/>
          <w:sz w:val="24"/>
          <w:szCs w:val="24"/>
        </w:rPr>
        <w:t xml:space="preserve">из </w:t>
      </w:r>
      <w:r w:rsidR="00E0290D" w:rsidRPr="00E0290D">
        <w:rPr>
          <w:rFonts w:ascii="Times New Roman" w:hAnsi="Times New Roman"/>
          <w:sz w:val="24"/>
          <w:szCs w:val="24"/>
          <w:lang w:val="sr-Cyrl-CS"/>
        </w:rPr>
        <w:t>поглавља</w:t>
      </w:r>
      <w:r w:rsidR="00E21462" w:rsidRPr="00E0290D">
        <w:rPr>
          <w:rFonts w:ascii="Times New Roman" w:hAnsi="Times New Roman"/>
          <w:sz w:val="24"/>
          <w:szCs w:val="24"/>
        </w:rPr>
        <w:t xml:space="preserve"> II</w:t>
      </w:r>
      <w:r w:rsidR="00F87E10" w:rsidRPr="00F87E10">
        <w:rPr>
          <w:rFonts w:ascii="Times New Roman" w:hAnsi="Times New Roman"/>
          <w:sz w:val="24"/>
          <w:szCs w:val="24"/>
          <w:lang w:val="ru-RU"/>
        </w:rPr>
        <w:t>.</w:t>
      </w:r>
      <w:r w:rsidR="00E21462" w:rsidRPr="00E0290D">
        <w:rPr>
          <w:rFonts w:ascii="Times New Roman" w:hAnsi="Times New Roman"/>
          <w:sz w:val="24"/>
          <w:szCs w:val="24"/>
        </w:rPr>
        <w:t xml:space="preserve"> Јавног </w:t>
      </w:r>
      <w:r w:rsidR="00B71C6B" w:rsidRPr="00E0290D">
        <w:rPr>
          <w:rFonts w:ascii="Times New Roman" w:hAnsi="Times New Roman"/>
          <w:sz w:val="24"/>
          <w:szCs w:val="24"/>
        </w:rPr>
        <w:t>п</w:t>
      </w:r>
      <w:r w:rsidR="00E21462" w:rsidRPr="00E0290D">
        <w:rPr>
          <w:rFonts w:ascii="Times New Roman" w:hAnsi="Times New Roman"/>
          <w:sz w:val="24"/>
          <w:szCs w:val="24"/>
        </w:rPr>
        <w:t>озива</w:t>
      </w:r>
      <w:r w:rsidR="00B71C6B" w:rsidRPr="00E0290D">
        <w:rPr>
          <w:rFonts w:ascii="Times New Roman" w:hAnsi="Times New Roman"/>
          <w:sz w:val="24"/>
          <w:szCs w:val="24"/>
        </w:rPr>
        <w:t>,</w:t>
      </w:r>
      <w:r w:rsidR="00E21462" w:rsidRPr="00E0290D">
        <w:rPr>
          <w:rFonts w:ascii="Times New Roman" w:hAnsi="Times New Roman"/>
          <w:sz w:val="24"/>
          <w:szCs w:val="24"/>
        </w:rPr>
        <w:t xml:space="preserve"> </w:t>
      </w:r>
      <w:r w:rsidR="00DB2E02" w:rsidRPr="00E0290D">
        <w:rPr>
          <w:rFonts w:ascii="Times New Roman" w:hAnsi="Times New Roman"/>
          <w:sz w:val="24"/>
          <w:szCs w:val="24"/>
        </w:rPr>
        <w:t>кој</w:t>
      </w:r>
      <w:r w:rsidR="00E21462" w:rsidRPr="00E0290D">
        <w:rPr>
          <w:rFonts w:ascii="Times New Roman" w:hAnsi="Times New Roman"/>
          <w:sz w:val="24"/>
          <w:szCs w:val="24"/>
        </w:rPr>
        <w:t>и</w:t>
      </w:r>
      <w:r w:rsidR="00DB2E02" w:rsidRPr="00E0290D">
        <w:rPr>
          <w:rFonts w:ascii="Times New Roman" w:hAnsi="Times New Roman"/>
          <w:sz w:val="24"/>
          <w:szCs w:val="24"/>
        </w:rPr>
        <w:t xml:space="preserve"> испуњава следеће услове</w:t>
      </w:r>
      <w:r w:rsidR="00161EFF" w:rsidRPr="00E0290D">
        <w:rPr>
          <w:rFonts w:ascii="Times New Roman" w:hAnsi="Times New Roman"/>
          <w:sz w:val="24"/>
          <w:szCs w:val="24"/>
        </w:rPr>
        <w:t>:</w:t>
      </w:r>
    </w:p>
    <w:p w14:paraId="62812366" w14:textId="04E69420" w:rsidR="00DB2E02" w:rsidRPr="00E0290D" w:rsidRDefault="00DB2E02" w:rsidP="009A56DC">
      <w:pPr>
        <w:numPr>
          <w:ilvl w:val="0"/>
          <w:numId w:val="44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E0290D">
        <w:rPr>
          <w:rFonts w:ascii="Times New Roman" w:hAnsi="Times New Roman"/>
          <w:sz w:val="24"/>
          <w:szCs w:val="24"/>
          <w:lang w:eastAsia="en-GB"/>
        </w:rPr>
        <w:t xml:space="preserve">да се </w:t>
      </w:r>
      <w:r w:rsidR="00926B53" w:rsidRPr="00E0290D">
        <w:rPr>
          <w:rFonts w:ascii="Times New Roman" w:hAnsi="Times New Roman"/>
          <w:sz w:val="24"/>
          <w:szCs w:val="24"/>
          <w:lang w:eastAsia="en-GB"/>
        </w:rPr>
        <w:t>објекат</w:t>
      </w:r>
      <w:r w:rsidRPr="00E0290D">
        <w:rPr>
          <w:rFonts w:ascii="Times New Roman" w:hAnsi="Times New Roman"/>
          <w:sz w:val="24"/>
          <w:szCs w:val="24"/>
          <w:lang w:eastAsia="en-GB"/>
        </w:rPr>
        <w:t xml:space="preserve"> користи за смештај ученика или студената у оквиру делатности ученичког или студентског стандарда и да је у активној употреби, са стабилним режимом коришћења који омогућава спровођење енергетског прегледа; </w:t>
      </w:r>
    </w:p>
    <w:p w14:paraId="0F37E284" w14:textId="55D51D09" w:rsidR="00DB2E02" w:rsidRPr="00E0290D" w:rsidRDefault="00DB2E02" w:rsidP="009A56DC">
      <w:pPr>
        <w:numPr>
          <w:ilvl w:val="0"/>
          <w:numId w:val="44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E0290D">
        <w:rPr>
          <w:rFonts w:ascii="Times New Roman" w:hAnsi="Times New Roman"/>
          <w:sz w:val="24"/>
          <w:szCs w:val="24"/>
          <w:lang w:eastAsia="en-GB"/>
        </w:rPr>
        <w:t xml:space="preserve">да је </w:t>
      </w:r>
      <w:r w:rsidR="00926B53" w:rsidRPr="00E0290D">
        <w:rPr>
          <w:rFonts w:ascii="Times New Roman" w:hAnsi="Times New Roman"/>
          <w:sz w:val="24"/>
          <w:szCs w:val="24"/>
          <w:lang w:eastAsia="en-GB"/>
        </w:rPr>
        <w:t>објекат</w:t>
      </w:r>
      <w:r w:rsidRPr="00E0290D">
        <w:rPr>
          <w:rFonts w:ascii="Times New Roman" w:hAnsi="Times New Roman"/>
          <w:sz w:val="24"/>
          <w:szCs w:val="24"/>
          <w:lang w:eastAsia="en-GB"/>
        </w:rPr>
        <w:t xml:space="preserve"> уписан у катастар непокретности; </w:t>
      </w:r>
    </w:p>
    <w:p w14:paraId="1EA7B207" w14:textId="7D3041CC" w:rsidR="00161EFF" w:rsidRPr="00E0290D" w:rsidRDefault="00DB2E02" w:rsidP="009A56DC">
      <w:pPr>
        <w:numPr>
          <w:ilvl w:val="0"/>
          <w:numId w:val="44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E0290D">
        <w:rPr>
          <w:rFonts w:ascii="Times New Roman" w:hAnsi="Times New Roman"/>
          <w:sz w:val="24"/>
          <w:szCs w:val="24"/>
          <w:lang w:eastAsia="en-GB"/>
        </w:rPr>
        <w:t xml:space="preserve">да је </w:t>
      </w:r>
      <w:r w:rsidR="00926B53" w:rsidRPr="00E0290D">
        <w:rPr>
          <w:rFonts w:ascii="Times New Roman" w:hAnsi="Times New Roman"/>
          <w:sz w:val="24"/>
          <w:szCs w:val="24"/>
          <w:lang w:eastAsia="en-GB"/>
        </w:rPr>
        <w:t>објекат</w:t>
      </w:r>
      <w:r w:rsidRPr="00E0290D">
        <w:rPr>
          <w:rFonts w:ascii="Times New Roman" w:hAnsi="Times New Roman"/>
          <w:sz w:val="24"/>
          <w:szCs w:val="24"/>
          <w:lang w:eastAsia="en-GB"/>
        </w:rPr>
        <w:t xml:space="preserve"> изграђен у складу са прописима, односно да је за зграду издата употребна дозвола, </w:t>
      </w:r>
      <w:r w:rsidR="00F25997">
        <w:rPr>
          <w:rFonts w:ascii="Times New Roman" w:hAnsi="Times New Roman"/>
          <w:sz w:val="24"/>
          <w:szCs w:val="24"/>
          <w:lang w:val="sr-Cyrl-CS" w:eastAsia="en-GB"/>
        </w:rPr>
        <w:t>Р</w:t>
      </w:r>
      <w:r w:rsidRPr="00E0290D">
        <w:rPr>
          <w:rFonts w:ascii="Times New Roman" w:hAnsi="Times New Roman"/>
          <w:sz w:val="24"/>
          <w:szCs w:val="24"/>
          <w:lang w:eastAsia="en-GB"/>
        </w:rPr>
        <w:t xml:space="preserve">ешење о озакоњењу или други одговарајући акт којим се доказује законитост зграде; </w:t>
      </w:r>
    </w:p>
    <w:p w14:paraId="1909441B" w14:textId="5F9A9CEB" w:rsidR="00DB2E02" w:rsidRPr="00E0290D" w:rsidRDefault="00337BC8" w:rsidP="009A56DC">
      <w:pPr>
        <w:numPr>
          <w:ilvl w:val="0"/>
          <w:numId w:val="44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E0290D">
        <w:rPr>
          <w:rFonts w:ascii="Times New Roman" w:hAnsi="Times New Roman"/>
          <w:sz w:val="24"/>
          <w:szCs w:val="24"/>
          <w:lang w:eastAsia="en-GB"/>
        </w:rPr>
        <w:t xml:space="preserve">да је подносилац пријаве </w:t>
      </w:r>
      <w:r w:rsidR="007904BE" w:rsidRPr="00E0290D">
        <w:rPr>
          <w:rFonts w:ascii="Times New Roman" w:hAnsi="Times New Roman"/>
          <w:sz w:val="24"/>
          <w:szCs w:val="24"/>
          <w:lang w:eastAsia="en-GB"/>
        </w:rPr>
        <w:t>власник/оснивач</w:t>
      </w:r>
      <w:r w:rsidR="00B71C6B" w:rsidRPr="00E0290D">
        <w:rPr>
          <w:rFonts w:ascii="Times New Roman" w:hAnsi="Times New Roman"/>
          <w:sz w:val="24"/>
          <w:szCs w:val="24"/>
          <w:lang w:eastAsia="en-GB"/>
        </w:rPr>
        <w:t xml:space="preserve"> установе </w:t>
      </w:r>
      <w:r w:rsidR="00F83C12">
        <w:rPr>
          <w:rFonts w:ascii="Times New Roman" w:hAnsi="Times New Roman"/>
          <w:sz w:val="24"/>
          <w:szCs w:val="24"/>
          <w:lang w:val="sr-Cyrl-CS" w:eastAsia="en-GB"/>
        </w:rPr>
        <w:t xml:space="preserve">ученичког или </w:t>
      </w:r>
      <w:r w:rsidR="00B71C6B" w:rsidRPr="00E0290D">
        <w:rPr>
          <w:rFonts w:ascii="Times New Roman" w:hAnsi="Times New Roman"/>
          <w:sz w:val="24"/>
          <w:szCs w:val="24"/>
          <w:lang w:eastAsia="en-GB"/>
        </w:rPr>
        <w:t>студентског стандарда</w:t>
      </w:r>
      <w:r w:rsidR="009E53D1" w:rsidRPr="00E0290D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7E7842" w:rsidRPr="00E0290D">
        <w:rPr>
          <w:rFonts w:ascii="Times New Roman" w:hAnsi="Times New Roman"/>
          <w:sz w:val="24"/>
          <w:szCs w:val="24"/>
          <w:lang w:eastAsia="en-GB"/>
        </w:rPr>
        <w:t xml:space="preserve">из </w:t>
      </w:r>
      <w:r w:rsidR="00A01DB0">
        <w:rPr>
          <w:rFonts w:ascii="Times New Roman" w:hAnsi="Times New Roman"/>
          <w:sz w:val="24"/>
          <w:szCs w:val="24"/>
          <w:lang w:val="sr-Cyrl-CS" w:eastAsia="en-GB"/>
        </w:rPr>
        <w:t>поглавља</w:t>
      </w:r>
      <w:r w:rsidR="007E7842" w:rsidRPr="00E0290D">
        <w:rPr>
          <w:rFonts w:ascii="Times New Roman" w:hAnsi="Times New Roman"/>
          <w:sz w:val="24"/>
          <w:szCs w:val="24"/>
          <w:lang w:eastAsia="en-GB"/>
        </w:rPr>
        <w:t xml:space="preserve"> II</w:t>
      </w:r>
      <w:r w:rsidR="0025754C">
        <w:rPr>
          <w:rFonts w:ascii="Times New Roman" w:hAnsi="Times New Roman"/>
          <w:sz w:val="24"/>
          <w:szCs w:val="24"/>
          <w:lang w:val="sr-Cyrl-CS" w:eastAsia="en-GB"/>
        </w:rPr>
        <w:t>.</w:t>
      </w:r>
      <w:r w:rsidR="007E7842" w:rsidRPr="00E0290D">
        <w:t xml:space="preserve"> </w:t>
      </w:r>
      <w:r w:rsidR="007E7842" w:rsidRPr="00E0290D">
        <w:rPr>
          <w:rFonts w:ascii="Times New Roman" w:hAnsi="Times New Roman"/>
          <w:sz w:val="24"/>
          <w:szCs w:val="24"/>
          <w:lang w:eastAsia="en-GB"/>
        </w:rPr>
        <w:t>Јавног позив</w:t>
      </w:r>
      <w:r w:rsidR="00657703" w:rsidRPr="00E0290D">
        <w:rPr>
          <w:rFonts w:ascii="Times New Roman" w:hAnsi="Times New Roman"/>
          <w:sz w:val="24"/>
          <w:szCs w:val="24"/>
          <w:lang w:val="sr-Latn-RS" w:eastAsia="en-GB"/>
        </w:rPr>
        <w:t>a</w:t>
      </w:r>
      <w:r w:rsidRPr="00E0290D">
        <w:rPr>
          <w:rFonts w:ascii="Times New Roman" w:hAnsi="Times New Roman"/>
          <w:sz w:val="24"/>
          <w:szCs w:val="24"/>
          <w:lang w:eastAsia="en-GB"/>
        </w:rPr>
        <w:t xml:space="preserve">, носилац права коришћења на </w:t>
      </w:r>
      <w:r w:rsidR="00B71C6B" w:rsidRPr="00E0290D">
        <w:rPr>
          <w:rFonts w:ascii="Times New Roman" w:hAnsi="Times New Roman"/>
          <w:sz w:val="24"/>
          <w:szCs w:val="24"/>
          <w:lang w:eastAsia="en-GB"/>
        </w:rPr>
        <w:t>објект</w:t>
      </w:r>
      <w:r w:rsidR="00984726" w:rsidRPr="00E0290D">
        <w:rPr>
          <w:rFonts w:ascii="Times New Roman" w:hAnsi="Times New Roman"/>
          <w:sz w:val="24"/>
          <w:szCs w:val="24"/>
          <w:lang w:eastAsia="en-GB"/>
        </w:rPr>
        <w:t>у</w:t>
      </w:r>
      <w:r w:rsidRPr="00E0290D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7904BE" w:rsidRPr="00E0290D">
        <w:rPr>
          <w:rFonts w:ascii="Times New Roman" w:hAnsi="Times New Roman"/>
          <w:sz w:val="24"/>
          <w:szCs w:val="24"/>
          <w:lang w:eastAsia="en-GB"/>
        </w:rPr>
        <w:t xml:space="preserve">из </w:t>
      </w:r>
      <w:r w:rsidR="00E0290D" w:rsidRPr="00E0290D">
        <w:rPr>
          <w:rFonts w:ascii="Times New Roman" w:hAnsi="Times New Roman"/>
          <w:sz w:val="24"/>
          <w:szCs w:val="24"/>
          <w:lang w:val="sr-Cyrl-CS" w:eastAsia="en-GB"/>
        </w:rPr>
        <w:t>поглавља</w:t>
      </w:r>
      <w:r w:rsidR="007904BE" w:rsidRPr="00E0290D">
        <w:rPr>
          <w:rFonts w:ascii="Times New Roman" w:hAnsi="Times New Roman"/>
          <w:sz w:val="24"/>
          <w:szCs w:val="24"/>
          <w:lang w:eastAsia="en-GB"/>
        </w:rPr>
        <w:t xml:space="preserve"> II</w:t>
      </w:r>
      <w:r w:rsidR="0025754C">
        <w:rPr>
          <w:rFonts w:ascii="Times New Roman" w:hAnsi="Times New Roman"/>
          <w:sz w:val="24"/>
          <w:szCs w:val="24"/>
          <w:lang w:val="sr-Cyrl-CS" w:eastAsia="en-GB"/>
        </w:rPr>
        <w:t>.</w:t>
      </w:r>
      <w:r w:rsidR="007904BE" w:rsidRPr="00E0290D">
        <w:t xml:space="preserve"> </w:t>
      </w:r>
      <w:r w:rsidR="007904BE" w:rsidRPr="00E0290D">
        <w:rPr>
          <w:rFonts w:ascii="Times New Roman" w:hAnsi="Times New Roman"/>
          <w:sz w:val="24"/>
          <w:szCs w:val="24"/>
          <w:lang w:eastAsia="en-GB"/>
        </w:rPr>
        <w:t xml:space="preserve">Јавног позива </w:t>
      </w:r>
      <w:r w:rsidRPr="00E0290D">
        <w:rPr>
          <w:rFonts w:ascii="Times New Roman" w:hAnsi="Times New Roman"/>
          <w:sz w:val="24"/>
          <w:szCs w:val="24"/>
          <w:lang w:eastAsia="en-GB"/>
        </w:rPr>
        <w:t xml:space="preserve">или установа која користи </w:t>
      </w:r>
      <w:r w:rsidR="007904BE" w:rsidRPr="00E0290D">
        <w:rPr>
          <w:rFonts w:ascii="Times New Roman" w:hAnsi="Times New Roman"/>
          <w:sz w:val="24"/>
          <w:szCs w:val="24"/>
          <w:lang w:eastAsia="en-GB"/>
        </w:rPr>
        <w:t xml:space="preserve">објекат </w:t>
      </w:r>
      <w:r w:rsidRPr="00E0290D">
        <w:rPr>
          <w:rFonts w:ascii="Times New Roman" w:hAnsi="Times New Roman"/>
          <w:sz w:val="24"/>
          <w:szCs w:val="24"/>
          <w:lang w:eastAsia="en-GB"/>
        </w:rPr>
        <w:t>која је предмет пријаве;</w:t>
      </w:r>
    </w:p>
    <w:p w14:paraId="13866C65" w14:textId="306A5549" w:rsidR="00DB2E02" w:rsidRPr="00E0290D" w:rsidRDefault="00337BC8" w:rsidP="009A56DC">
      <w:pPr>
        <w:numPr>
          <w:ilvl w:val="0"/>
          <w:numId w:val="44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E0290D">
        <w:rPr>
          <w:rFonts w:ascii="Times New Roman" w:hAnsi="Times New Roman"/>
          <w:sz w:val="24"/>
          <w:szCs w:val="24"/>
          <w:lang w:eastAsia="en-GB"/>
        </w:rPr>
        <w:lastRenderedPageBreak/>
        <w:t xml:space="preserve">да, ако подносилац пријаве није </w:t>
      </w:r>
      <w:r w:rsidR="00984726" w:rsidRPr="00E0290D">
        <w:rPr>
          <w:rFonts w:ascii="Times New Roman" w:hAnsi="Times New Roman"/>
          <w:sz w:val="24"/>
          <w:szCs w:val="24"/>
          <w:lang w:eastAsia="en-GB"/>
        </w:rPr>
        <w:t>оснивач/</w:t>
      </w:r>
      <w:r w:rsidRPr="00E0290D">
        <w:rPr>
          <w:rFonts w:ascii="Times New Roman" w:hAnsi="Times New Roman"/>
          <w:sz w:val="24"/>
          <w:szCs w:val="24"/>
          <w:lang w:eastAsia="en-GB"/>
        </w:rPr>
        <w:t xml:space="preserve">власник </w:t>
      </w:r>
      <w:r w:rsidR="00984726" w:rsidRPr="00E0290D">
        <w:rPr>
          <w:rFonts w:ascii="Times New Roman" w:hAnsi="Times New Roman"/>
          <w:sz w:val="24"/>
          <w:szCs w:val="24"/>
          <w:lang w:eastAsia="en-GB"/>
        </w:rPr>
        <w:t xml:space="preserve">објекта </w:t>
      </w:r>
      <w:r w:rsidRPr="00E0290D">
        <w:rPr>
          <w:rFonts w:ascii="Times New Roman" w:hAnsi="Times New Roman"/>
          <w:sz w:val="24"/>
          <w:szCs w:val="24"/>
          <w:lang w:eastAsia="en-GB"/>
        </w:rPr>
        <w:t xml:space="preserve">или носилац права коришћења на </w:t>
      </w:r>
      <w:r w:rsidR="00984726" w:rsidRPr="00E0290D">
        <w:rPr>
          <w:rFonts w:ascii="Times New Roman" w:hAnsi="Times New Roman"/>
          <w:sz w:val="24"/>
          <w:szCs w:val="24"/>
          <w:lang w:eastAsia="en-GB"/>
        </w:rPr>
        <w:t>објекту</w:t>
      </w:r>
      <w:r w:rsidRPr="00E0290D">
        <w:rPr>
          <w:rFonts w:ascii="Times New Roman" w:hAnsi="Times New Roman"/>
          <w:sz w:val="24"/>
          <w:szCs w:val="24"/>
          <w:lang w:eastAsia="en-GB"/>
        </w:rPr>
        <w:t xml:space="preserve">, уз пријаву достави писану сагласност власника, односно носиоца права коришћења на </w:t>
      </w:r>
      <w:r w:rsidR="00984726" w:rsidRPr="00E0290D">
        <w:rPr>
          <w:rFonts w:ascii="Times New Roman" w:hAnsi="Times New Roman"/>
          <w:sz w:val="24"/>
          <w:szCs w:val="24"/>
          <w:lang w:eastAsia="en-GB"/>
        </w:rPr>
        <w:t>објекту</w:t>
      </w:r>
      <w:r w:rsidRPr="00E0290D">
        <w:rPr>
          <w:rFonts w:ascii="Times New Roman" w:hAnsi="Times New Roman"/>
          <w:sz w:val="24"/>
          <w:szCs w:val="24"/>
          <w:lang w:eastAsia="en-GB"/>
        </w:rPr>
        <w:t>;</w:t>
      </w:r>
    </w:p>
    <w:p w14:paraId="231F544C" w14:textId="6AF8D0FC" w:rsidR="00CB3E98" w:rsidRPr="00E0290D" w:rsidRDefault="00DB2E02" w:rsidP="009A56DC">
      <w:pPr>
        <w:numPr>
          <w:ilvl w:val="0"/>
          <w:numId w:val="44"/>
        </w:numPr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E0290D">
        <w:rPr>
          <w:rFonts w:ascii="Times New Roman" w:hAnsi="Times New Roman"/>
          <w:sz w:val="24"/>
          <w:szCs w:val="24"/>
          <w:lang w:eastAsia="en-GB"/>
        </w:rPr>
        <w:t xml:space="preserve">да је за зграду издат сертификат о енергетским својствима зграде </w:t>
      </w:r>
      <w:r w:rsidR="00213F38">
        <w:rPr>
          <w:rFonts w:ascii="Times New Roman" w:hAnsi="Times New Roman"/>
          <w:sz w:val="24"/>
          <w:szCs w:val="24"/>
          <w:lang w:val="sr-Cyrl-CS" w:eastAsia="en-GB"/>
        </w:rPr>
        <w:t>-</w:t>
      </w:r>
      <w:r w:rsidRPr="00E0290D">
        <w:rPr>
          <w:rFonts w:ascii="Times New Roman" w:hAnsi="Times New Roman"/>
          <w:sz w:val="24"/>
          <w:szCs w:val="24"/>
          <w:lang w:eastAsia="en-GB"/>
        </w:rPr>
        <w:t xml:space="preserve"> енергетски пасош</w:t>
      </w:r>
      <w:r w:rsidR="00CB3E98" w:rsidRPr="00E0290D">
        <w:rPr>
          <w:rFonts w:ascii="Times New Roman" w:hAnsi="Times New Roman"/>
          <w:sz w:val="24"/>
          <w:szCs w:val="24"/>
          <w:lang w:eastAsia="en-GB"/>
        </w:rPr>
        <w:t xml:space="preserve"> са елаборатом енергетске ефикасности; </w:t>
      </w:r>
    </w:p>
    <w:p w14:paraId="123F98E7" w14:textId="521F12D6" w:rsidR="00990842" w:rsidRPr="00E0290D" w:rsidRDefault="00990842" w:rsidP="00F25997">
      <w:pPr>
        <w:numPr>
          <w:ilvl w:val="0"/>
          <w:numId w:val="44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E0290D">
        <w:rPr>
          <w:rFonts w:ascii="Times New Roman" w:hAnsi="Times New Roman"/>
          <w:sz w:val="24"/>
          <w:szCs w:val="24"/>
          <w:lang w:eastAsia="en-GB"/>
        </w:rPr>
        <w:t xml:space="preserve">да је </w:t>
      </w:r>
      <w:r w:rsidR="00926B53" w:rsidRPr="00E0290D">
        <w:rPr>
          <w:rFonts w:ascii="Times New Roman" w:hAnsi="Times New Roman"/>
          <w:sz w:val="24"/>
          <w:szCs w:val="24"/>
          <w:lang w:eastAsia="en-GB"/>
        </w:rPr>
        <w:t>објек</w:t>
      </w:r>
      <w:r w:rsidR="001B102E" w:rsidRPr="00E0290D">
        <w:rPr>
          <w:rFonts w:ascii="Times New Roman" w:hAnsi="Times New Roman"/>
          <w:sz w:val="24"/>
          <w:szCs w:val="24"/>
          <w:lang w:eastAsia="en-GB"/>
        </w:rPr>
        <w:t>а</w:t>
      </w:r>
      <w:r w:rsidR="00926B53" w:rsidRPr="00E0290D">
        <w:rPr>
          <w:rFonts w:ascii="Times New Roman" w:hAnsi="Times New Roman"/>
          <w:sz w:val="24"/>
          <w:szCs w:val="24"/>
          <w:lang w:eastAsia="en-GB"/>
        </w:rPr>
        <w:t>т</w:t>
      </w:r>
      <w:r w:rsidRPr="00E0290D">
        <w:rPr>
          <w:rFonts w:ascii="Times New Roman" w:hAnsi="Times New Roman"/>
          <w:sz w:val="24"/>
          <w:szCs w:val="24"/>
          <w:lang w:eastAsia="en-GB"/>
        </w:rPr>
        <w:t xml:space="preserve"> енергетског разреда Ц или </w:t>
      </w:r>
      <w:r w:rsidR="00F64E14" w:rsidRPr="00E0290D">
        <w:rPr>
          <w:rFonts w:ascii="Times New Roman" w:hAnsi="Times New Roman"/>
          <w:sz w:val="24"/>
          <w:szCs w:val="24"/>
          <w:lang w:eastAsia="en-GB"/>
        </w:rPr>
        <w:t>нижег</w:t>
      </w:r>
      <w:r w:rsidRPr="00E0290D">
        <w:rPr>
          <w:rFonts w:ascii="Times New Roman" w:hAnsi="Times New Roman"/>
          <w:sz w:val="24"/>
          <w:szCs w:val="24"/>
          <w:lang w:eastAsia="en-GB"/>
        </w:rPr>
        <w:t>, односно разреда Ц, Д, Е, Ф или Г</w:t>
      </w:r>
      <w:r w:rsidR="001E6DF9" w:rsidRPr="00E0290D">
        <w:rPr>
          <w:rFonts w:ascii="Times New Roman" w:hAnsi="Times New Roman"/>
          <w:sz w:val="24"/>
          <w:szCs w:val="24"/>
          <w:lang w:eastAsia="en-GB"/>
        </w:rPr>
        <w:t>;</w:t>
      </w:r>
    </w:p>
    <w:p w14:paraId="3CAAE840" w14:textId="748E2EDB" w:rsidR="00DB2E02" w:rsidRPr="00E0290D" w:rsidRDefault="00DB2E02" w:rsidP="00F25997">
      <w:pPr>
        <w:numPr>
          <w:ilvl w:val="0"/>
          <w:numId w:val="44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E0290D">
        <w:rPr>
          <w:rFonts w:ascii="Times New Roman" w:hAnsi="Times New Roman"/>
          <w:sz w:val="24"/>
          <w:szCs w:val="24"/>
          <w:lang w:eastAsia="en-GB"/>
        </w:rPr>
        <w:t xml:space="preserve">да се подносилац пријаве обавеже да ће обезбедити несметан приступ </w:t>
      </w:r>
      <w:r w:rsidR="008B7C94" w:rsidRPr="00E0290D">
        <w:rPr>
          <w:rFonts w:ascii="Times New Roman" w:hAnsi="Times New Roman"/>
          <w:sz w:val="24"/>
          <w:szCs w:val="24"/>
          <w:lang w:eastAsia="en-GB"/>
        </w:rPr>
        <w:t>објекту</w:t>
      </w:r>
      <w:r w:rsidRPr="00E0290D">
        <w:rPr>
          <w:rFonts w:ascii="Times New Roman" w:hAnsi="Times New Roman"/>
          <w:sz w:val="24"/>
          <w:szCs w:val="24"/>
          <w:lang w:eastAsia="en-GB"/>
        </w:rPr>
        <w:t>, техничким просторијама, инсталацијама и релевантним техничким системима</w:t>
      </w:r>
      <w:r w:rsidR="005F4FB7" w:rsidRPr="00E0290D">
        <w:rPr>
          <w:rFonts w:ascii="Times New Roman" w:hAnsi="Times New Roman"/>
          <w:sz w:val="24"/>
          <w:szCs w:val="24"/>
          <w:lang w:eastAsia="en-GB"/>
        </w:rPr>
        <w:t xml:space="preserve"> и подацима о потрошњи енергије</w:t>
      </w:r>
      <w:r w:rsidR="00E564D6" w:rsidRPr="00E0290D">
        <w:rPr>
          <w:rFonts w:ascii="Times New Roman" w:hAnsi="Times New Roman"/>
          <w:sz w:val="24"/>
          <w:szCs w:val="24"/>
          <w:lang w:eastAsia="en-GB"/>
        </w:rPr>
        <w:t>, енергената и воде</w:t>
      </w:r>
      <w:r w:rsidR="005F4FB7" w:rsidRPr="00E0290D">
        <w:rPr>
          <w:rFonts w:ascii="Times New Roman" w:hAnsi="Times New Roman"/>
          <w:sz w:val="24"/>
          <w:szCs w:val="24"/>
          <w:lang w:eastAsia="en-GB"/>
        </w:rPr>
        <w:t xml:space="preserve"> и употреби објекта</w:t>
      </w:r>
      <w:r w:rsidRPr="00E0290D">
        <w:rPr>
          <w:rFonts w:ascii="Times New Roman" w:hAnsi="Times New Roman"/>
          <w:sz w:val="24"/>
          <w:szCs w:val="24"/>
          <w:lang w:eastAsia="en-GB"/>
        </w:rPr>
        <w:t xml:space="preserve"> за потребе припреме и спровођења енергетског прегледа; </w:t>
      </w:r>
    </w:p>
    <w:p w14:paraId="039CB160" w14:textId="7D485CE0" w:rsidR="00DB2E02" w:rsidRPr="00E0290D" w:rsidRDefault="00DB2E02" w:rsidP="009A56DC">
      <w:pPr>
        <w:numPr>
          <w:ilvl w:val="0"/>
          <w:numId w:val="44"/>
        </w:numPr>
        <w:overflowPunct/>
        <w:autoSpaceDE/>
        <w:autoSpaceDN/>
        <w:adjustRightInd/>
        <w:spacing w:after="0"/>
        <w:jc w:val="left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E0290D">
        <w:rPr>
          <w:rFonts w:ascii="Times New Roman" w:hAnsi="Times New Roman"/>
          <w:sz w:val="24"/>
          <w:szCs w:val="24"/>
          <w:lang w:eastAsia="en-GB"/>
        </w:rPr>
        <w:t xml:space="preserve">да подносилац пријаве </w:t>
      </w:r>
      <w:r w:rsidR="007E7842" w:rsidRPr="00E0290D">
        <w:rPr>
          <w:rFonts w:ascii="Times New Roman" w:hAnsi="Times New Roman"/>
          <w:sz w:val="24"/>
          <w:szCs w:val="24"/>
          <w:lang w:eastAsia="en-GB"/>
        </w:rPr>
        <w:t>одреди</w:t>
      </w:r>
      <w:r w:rsidRPr="00E0290D">
        <w:rPr>
          <w:rFonts w:ascii="Times New Roman" w:hAnsi="Times New Roman"/>
          <w:sz w:val="24"/>
          <w:szCs w:val="24"/>
          <w:lang w:eastAsia="en-GB"/>
        </w:rPr>
        <w:t xml:space="preserve"> лице за сарадњу током припреме и спровођења енергетског прегледа</w:t>
      </w:r>
      <w:r w:rsidR="00BF6D1A" w:rsidRPr="00E0290D">
        <w:rPr>
          <w:rFonts w:ascii="Times New Roman" w:hAnsi="Times New Roman"/>
          <w:sz w:val="24"/>
          <w:szCs w:val="24"/>
          <w:lang w:eastAsia="en-GB"/>
        </w:rPr>
        <w:t xml:space="preserve"> објекта</w:t>
      </w:r>
      <w:r w:rsidRPr="00E0290D">
        <w:rPr>
          <w:rFonts w:ascii="Times New Roman" w:hAnsi="Times New Roman"/>
          <w:sz w:val="24"/>
          <w:szCs w:val="24"/>
          <w:lang w:eastAsia="en-GB"/>
        </w:rPr>
        <w:t xml:space="preserve">. </w:t>
      </w:r>
    </w:p>
    <w:p w14:paraId="658E4E50" w14:textId="77777777" w:rsidR="00DB2E02" w:rsidRPr="00D33E28" w:rsidRDefault="00DB2E02" w:rsidP="003714B1">
      <w:pPr>
        <w:overflowPunct/>
        <w:autoSpaceDE/>
        <w:autoSpaceDN/>
        <w:adjustRightInd/>
        <w:spacing w:after="0" w:line="276" w:lineRule="auto"/>
        <w:jc w:val="left"/>
        <w:textAlignment w:val="auto"/>
        <w:rPr>
          <w:rFonts w:ascii="Times New Roman" w:hAnsi="Times New Roman"/>
          <w:color w:val="FF0000"/>
          <w:sz w:val="24"/>
          <w:szCs w:val="24"/>
          <w:lang w:eastAsia="en-GB"/>
        </w:rPr>
      </w:pPr>
    </w:p>
    <w:p w14:paraId="4DA3E57F" w14:textId="1111068C" w:rsidR="00D16E16" w:rsidRPr="00E0290D" w:rsidRDefault="00E0290D" w:rsidP="00E0290D">
      <w:pPr>
        <w:spacing w:after="0" w:line="276" w:lineRule="auto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E0290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  <w:t xml:space="preserve">      2. </w:t>
      </w:r>
      <w:r w:rsidR="00D16E16" w:rsidRPr="00E0290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Додатни услов </w:t>
      </w:r>
      <w:r w:rsidR="005E6958" w:rsidRPr="00E0290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за </w:t>
      </w:r>
      <w:r w:rsidR="001B102E" w:rsidRPr="00E0290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јединице локалних самоуправа</w:t>
      </w:r>
      <w:r w:rsidR="005E6958" w:rsidRPr="00E0290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и градске општине које су обвезници система енергетског менаџмента</w:t>
      </w:r>
    </w:p>
    <w:p w14:paraId="3257BA72" w14:textId="77777777" w:rsidR="0092626D" w:rsidRPr="00D33E28" w:rsidRDefault="0092626D" w:rsidP="003714B1">
      <w:pPr>
        <w:spacing w:after="0" w:line="276" w:lineRule="auto"/>
        <w:ind w:left="990"/>
        <w:rPr>
          <w:rFonts w:ascii="Times New Roman" w:hAnsi="Times New Roman"/>
          <w:b/>
          <w:bCs/>
          <w:i/>
          <w:iCs/>
          <w:color w:val="FF0000"/>
          <w:sz w:val="24"/>
          <w:szCs w:val="24"/>
          <w:bdr w:val="none" w:sz="0" w:space="0" w:color="auto" w:frame="1"/>
        </w:rPr>
      </w:pPr>
    </w:p>
    <w:p w14:paraId="29D6AE22" w14:textId="45578D76" w:rsidR="005E6958" w:rsidRPr="00E0290D" w:rsidRDefault="00C67887" w:rsidP="00E0290D">
      <w:pPr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E0290D">
        <w:rPr>
          <w:rFonts w:ascii="Times New Roman" w:hAnsi="Times New Roman"/>
          <w:sz w:val="24"/>
          <w:szCs w:val="24"/>
          <w:lang w:val="sr-Cyrl-CS"/>
        </w:rPr>
        <w:t xml:space="preserve">            </w:t>
      </w:r>
      <w:r w:rsidR="005E6958" w:rsidRPr="00E0290D">
        <w:rPr>
          <w:rFonts w:ascii="Times New Roman" w:hAnsi="Times New Roman"/>
          <w:sz w:val="24"/>
          <w:szCs w:val="24"/>
        </w:rPr>
        <w:t>Уколико</w:t>
      </w:r>
      <w:r w:rsidR="005E6958" w:rsidRPr="00E0290D">
        <w:rPr>
          <w:rFonts w:ascii="Times New Roman" w:hAnsi="Times New Roman"/>
          <w:sz w:val="24"/>
          <w:szCs w:val="24"/>
          <w:lang w:eastAsia="en-GB"/>
        </w:rPr>
        <w:t xml:space="preserve"> је подносилац пријаве јединица локалне самоуправе или градска општина која, има статус обвезника система енергетског менаџмента, подносилац пријаве мора да испуни и следеће додатне услове:</w:t>
      </w:r>
    </w:p>
    <w:p w14:paraId="2BE30D71" w14:textId="77777777" w:rsidR="005E6958" w:rsidRPr="00E0290D" w:rsidRDefault="005E6958" w:rsidP="00E0290D">
      <w:pPr>
        <w:numPr>
          <w:ilvl w:val="0"/>
          <w:numId w:val="45"/>
        </w:numPr>
        <w:overflowPunct/>
        <w:autoSpaceDE/>
        <w:autoSpaceDN/>
        <w:adjustRightInd/>
        <w:spacing w:after="0"/>
        <w:jc w:val="left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E0290D">
        <w:rPr>
          <w:rFonts w:ascii="Times New Roman" w:hAnsi="Times New Roman"/>
          <w:sz w:val="24"/>
          <w:szCs w:val="24"/>
          <w:lang w:eastAsia="en-GB"/>
        </w:rPr>
        <w:t xml:space="preserve">да има именованог енергетског менаџера, који поседује одговарајућу лиценцу издату од стране министарства надлежног за послове енергетике; </w:t>
      </w:r>
    </w:p>
    <w:p w14:paraId="40877FA4" w14:textId="675A67E5" w:rsidR="005E6958" w:rsidRPr="00E0290D" w:rsidRDefault="005E6958" w:rsidP="00E0290D">
      <w:pPr>
        <w:numPr>
          <w:ilvl w:val="0"/>
          <w:numId w:val="45"/>
        </w:numPr>
        <w:overflowPunct/>
        <w:autoSpaceDE/>
        <w:autoSpaceDN/>
        <w:adjustRightInd/>
        <w:spacing w:after="0"/>
        <w:jc w:val="left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E0290D">
        <w:rPr>
          <w:rFonts w:ascii="Times New Roman" w:hAnsi="Times New Roman"/>
          <w:sz w:val="24"/>
          <w:szCs w:val="24"/>
          <w:lang w:eastAsia="en-GB"/>
        </w:rPr>
        <w:t>да је доставио последњи годишњи извештај о остваривању циљева уштеде енергије, у складу са законом којим се уређује енергетска ефикасност и рационална употреба енергије</w:t>
      </w:r>
      <w:r w:rsidR="00E0290D" w:rsidRPr="00E0290D">
        <w:rPr>
          <w:rFonts w:ascii="Times New Roman" w:hAnsi="Times New Roman"/>
          <w:sz w:val="24"/>
          <w:szCs w:val="24"/>
          <w:lang w:val="sr-Cyrl-CS" w:eastAsia="en-GB"/>
        </w:rPr>
        <w:t>;</w:t>
      </w:r>
      <w:r w:rsidRPr="00E0290D">
        <w:rPr>
          <w:rFonts w:ascii="Times New Roman" w:hAnsi="Times New Roman"/>
          <w:sz w:val="24"/>
          <w:szCs w:val="24"/>
          <w:lang w:eastAsia="en-GB"/>
        </w:rPr>
        <w:t xml:space="preserve"> </w:t>
      </w:r>
    </w:p>
    <w:p w14:paraId="5EA8A676" w14:textId="0706E53F" w:rsidR="00CC5D75" w:rsidRDefault="00CC5D75" w:rsidP="00CC5D75">
      <w:pPr>
        <w:overflowPunct/>
        <w:autoSpaceDE/>
        <w:autoSpaceDN/>
        <w:adjustRightInd/>
        <w:spacing w:after="0"/>
        <w:ind w:left="720"/>
        <w:textAlignment w:val="auto"/>
        <w:rPr>
          <w:rFonts w:ascii="Times New Roman" w:hAnsi="Times New Roman"/>
          <w:sz w:val="24"/>
          <w:szCs w:val="24"/>
          <w:lang w:val="sr-Cyrl-CS" w:eastAsia="en-GB"/>
        </w:rPr>
      </w:pPr>
    </w:p>
    <w:p w14:paraId="64ED9281" w14:textId="283C50A8" w:rsidR="00BF6D1A" w:rsidRDefault="00CC5D75" w:rsidP="00E0290D">
      <w:p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sr-Cyrl-CS" w:eastAsia="en-GB"/>
        </w:rPr>
      </w:pPr>
      <w:r>
        <w:rPr>
          <w:rFonts w:ascii="Times New Roman" w:hAnsi="Times New Roman"/>
          <w:sz w:val="24"/>
          <w:szCs w:val="24"/>
          <w:lang w:val="sr-Cyrl-CS" w:eastAsia="en-GB"/>
        </w:rPr>
        <w:t xml:space="preserve">            </w:t>
      </w:r>
      <w:r w:rsidR="005E6958" w:rsidRPr="00E0290D">
        <w:rPr>
          <w:rFonts w:ascii="Times New Roman" w:hAnsi="Times New Roman"/>
          <w:sz w:val="24"/>
          <w:szCs w:val="24"/>
          <w:lang w:eastAsia="en-GB"/>
        </w:rPr>
        <w:t>За градске општине, услов из става 1. тачка 1) ов</w:t>
      </w:r>
      <w:r w:rsidR="00213F38">
        <w:rPr>
          <w:rFonts w:ascii="Times New Roman" w:hAnsi="Times New Roman"/>
          <w:sz w:val="24"/>
          <w:szCs w:val="24"/>
          <w:lang w:val="sr-Cyrl-CS" w:eastAsia="en-GB"/>
        </w:rPr>
        <w:t>ог поглавља</w:t>
      </w:r>
      <w:r w:rsidR="005E6958" w:rsidRPr="00E0290D">
        <w:rPr>
          <w:rFonts w:ascii="Times New Roman" w:hAnsi="Times New Roman"/>
          <w:sz w:val="24"/>
          <w:szCs w:val="24"/>
          <w:lang w:eastAsia="en-GB"/>
        </w:rPr>
        <w:t xml:space="preserve"> сматра се испуњеним ако је енергетског менаџера именовала градска општина или град у чијем је саставу градска општина.</w:t>
      </w:r>
    </w:p>
    <w:p w14:paraId="68D1F743" w14:textId="77777777" w:rsidR="00CC5D75" w:rsidRPr="00CC5D75" w:rsidRDefault="00CC5D75" w:rsidP="00E0290D">
      <w:p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sr-Cyrl-CS" w:eastAsia="en-GB"/>
        </w:rPr>
      </w:pPr>
    </w:p>
    <w:p w14:paraId="7BFA742B" w14:textId="6A3D3AE1" w:rsidR="005E6958" w:rsidRPr="00E0290D" w:rsidRDefault="00C67887" w:rsidP="00E0290D">
      <w:p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E0290D">
        <w:rPr>
          <w:rFonts w:ascii="Times New Roman" w:hAnsi="Times New Roman"/>
          <w:sz w:val="24"/>
          <w:szCs w:val="24"/>
          <w:shd w:val="clear" w:color="auto" w:fill="FFFFFF" w:themeFill="background1"/>
          <w:lang w:val="sr-Cyrl-CS" w:eastAsia="en-GB"/>
        </w:rPr>
        <w:t xml:space="preserve">            </w:t>
      </w:r>
      <w:r w:rsidR="005E6958" w:rsidRPr="00E0290D">
        <w:rPr>
          <w:rFonts w:ascii="Times New Roman" w:hAnsi="Times New Roman"/>
          <w:sz w:val="24"/>
          <w:szCs w:val="24"/>
          <w:shd w:val="clear" w:color="auto" w:fill="FFFFFF" w:themeFill="background1"/>
          <w:lang w:eastAsia="en-GB"/>
        </w:rPr>
        <w:t xml:space="preserve">Ови додатни услови примењују се само у случају када је подносилац пријаве јединица локалне самоуправе или градска општина која је обвезник система енергетског </w:t>
      </w:r>
      <w:r w:rsidR="005E6958" w:rsidRPr="00E0290D">
        <w:rPr>
          <w:rFonts w:ascii="Times New Roman" w:hAnsi="Times New Roman"/>
          <w:sz w:val="24"/>
          <w:szCs w:val="24"/>
          <w:lang w:eastAsia="en-GB"/>
        </w:rPr>
        <w:t>менаџмента</w:t>
      </w:r>
      <w:r w:rsidR="00E536C8" w:rsidRPr="00E0290D">
        <w:rPr>
          <w:rFonts w:ascii="Times New Roman" w:hAnsi="Times New Roman"/>
          <w:sz w:val="24"/>
          <w:szCs w:val="24"/>
          <w:lang w:eastAsia="en-GB"/>
        </w:rPr>
        <w:t>.</w:t>
      </w:r>
    </w:p>
    <w:p w14:paraId="63E20AF2" w14:textId="77777777" w:rsidR="009C7B22" w:rsidRPr="00D33E28" w:rsidRDefault="009C7B22" w:rsidP="003714B1">
      <w:pPr>
        <w:widowControl w:val="0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</w:p>
    <w:p w14:paraId="03DB0567" w14:textId="20470521" w:rsidR="0071621B" w:rsidRPr="00E84024" w:rsidRDefault="00E0290D" w:rsidP="00E0290D">
      <w:pPr>
        <w:overflowPunct/>
        <w:autoSpaceDE/>
        <w:autoSpaceDN/>
        <w:adjustRightInd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</w:pPr>
      <w:r w:rsidRPr="00E0290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>V</w:t>
      </w:r>
      <w:r w:rsidR="00C4393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  <w:t>.</w:t>
      </w:r>
      <w:r w:rsidRPr="00E0290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 xml:space="preserve"> </w:t>
      </w:r>
      <w:r w:rsidR="00E8402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  <w:t>ОБАВЕЗЕ ПОДНОСИОЦА ПРИЈАВЕ</w:t>
      </w:r>
    </w:p>
    <w:p w14:paraId="046B0462" w14:textId="77777777" w:rsidR="0071621B" w:rsidRPr="00FB3A61" w:rsidRDefault="0071621B" w:rsidP="00FB3A61">
      <w:pPr>
        <w:overflowPunct/>
        <w:autoSpaceDE/>
        <w:autoSpaceDN/>
        <w:adjustRightInd/>
        <w:spacing w:after="0"/>
        <w:jc w:val="left"/>
        <w:textAlignment w:val="auto"/>
        <w:rPr>
          <w:rFonts w:ascii="Times New Roman" w:hAnsi="Times New Roman"/>
          <w:sz w:val="24"/>
          <w:szCs w:val="24"/>
        </w:rPr>
      </w:pPr>
    </w:p>
    <w:p w14:paraId="1893CD6A" w14:textId="07E42687" w:rsidR="0071621B" w:rsidRPr="00FB3A61" w:rsidRDefault="00C67887" w:rsidP="00CC5D75">
      <w:p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</w:rPr>
      </w:pPr>
      <w:r w:rsidRPr="00FB3A61">
        <w:rPr>
          <w:rFonts w:ascii="Times New Roman" w:hAnsi="Times New Roman"/>
          <w:sz w:val="24"/>
          <w:szCs w:val="24"/>
          <w:lang w:val="sr-Cyrl-CS"/>
        </w:rPr>
        <w:t xml:space="preserve">             </w:t>
      </w:r>
      <w:r w:rsidR="005E6958" w:rsidRPr="00FB3A61">
        <w:rPr>
          <w:rFonts w:ascii="Times New Roman" w:hAnsi="Times New Roman"/>
          <w:sz w:val="24"/>
          <w:szCs w:val="24"/>
        </w:rPr>
        <w:t>Подносилац пријаве чиј</w:t>
      </w:r>
      <w:r w:rsidR="0075134C" w:rsidRPr="00FB3A61">
        <w:rPr>
          <w:rFonts w:ascii="Times New Roman" w:hAnsi="Times New Roman"/>
          <w:sz w:val="24"/>
          <w:szCs w:val="24"/>
        </w:rPr>
        <w:t>и</w:t>
      </w:r>
      <w:r w:rsidR="005E6958" w:rsidRPr="00FB3A61">
        <w:rPr>
          <w:rFonts w:ascii="Times New Roman" w:hAnsi="Times New Roman"/>
          <w:sz w:val="24"/>
          <w:szCs w:val="24"/>
        </w:rPr>
        <w:t xml:space="preserve"> </w:t>
      </w:r>
      <w:r w:rsidR="00926B53" w:rsidRPr="00FB3A61">
        <w:rPr>
          <w:rFonts w:ascii="Times New Roman" w:hAnsi="Times New Roman"/>
          <w:sz w:val="24"/>
          <w:szCs w:val="24"/>
        </w:rPr>
        <w:t>објекат</w:t>
      </w:r>
      <w:r w:rsidR="005E6958" w:rsidRPr="00FB3A61">
        <w:rPr>
          <w:rFonts w:ascii="Times New Roman" w:hAnsi="Times New Roman"/>
          <w:sz w:val="24"/>
          <w:szCs w:val="24"/>
        </w:rPr>
        <w:t xml:space="preserve"> буде изабран за спровођење енергетског прегледа дужан је да обезбеди услове за несметану и ефикасну реализацију енергетског прегледа, а нарочито:</w:t>
      </w:r>
    </w:p>
    <w:p w14:paraId="1824F22F" w14:textId="1BCE6737" w:rsidR="005E6958" w:rsidRPr="00FB3A61" w:rsidRDefault="005E6958" w:rsidP="00CC5D75">
      <w:pPr>
        <w:numPr>
          <w:ilvl w:val="0"/>
          <w:numId w:val="46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FB3A61">
        <w:rPr>
          <w:rFonts w:ascii="Times New Roman" w:hAnsi="Times New Roman"/>
          <w:sz w:val="24"/>
          <w:szCs w:val="24"/>
          <w:lang w:eastAsia="en-GB"/>
        </w:rPr>
        <w:t xml:space="preserve">да омогући несметан приступ </w:t>
      </w:r>
      <w:r w:rsidR="00245559" w:rsidRPr="00FB3A61">
        <w:rPr>
          <w:rFonts w:ascii="Times New Roman" w:hAnsi="Times New Roman"/>
          <w:sz w:val="24"/>
          <w:szCs w:val="24"/>
          <w:lang w:eastAsia="en-GB"/>
        </w:rPr>
        <w:t>о</w:t>
      </w:r>
      <w:r w:rsidR="0075134C" w:rsidRPr="00FB3A61">
        <w:rPr>
          <w:rFonts w:ascii="Times New Roman" w:hAnsi="Times New Roman"/>
          <w:sz w:val="24"/>
          <w:szCs w:val="24"/>
          <w:lang w:eastAsia="en-GB"/>
        </w:rPr>
        <w:t>бјекту/има установе ученичког и студентског стандарда</w:t>
      </w:r>
      <w:r w:rsidRPr="00FB3A61">
        <w:rPr>
          <w:rFonts w:ascii="Times New Roman" w:hAnsi="Times New Roman"/>
          <w:sz w:val="24"/>
          <w:szCs w:val="24"/>
          <w:lang w:eastAsia="en-GB"/>
        </w:rPr>
        <w:t xml:space="preserve">, техничким просторијама, инсталацијама и свим релевантним техничким системима; </w:t>
      </w:r>
    </w:p>
    <w:p w14:paraId="5C6BA82D" w14:textId="77777777" w:rsidR="005E6958" w:rsidRPr="00FB3A61" w:rsidRDefault="005E6958" w:rsidP="00CC5D75">
      <w:pPr>
        <w:numPr>
          <w:ilvl w:val="0"/>
          <w:numId w:val="46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FB3A61">
        <w:rPr>
          <w:rFonts w:ascii="Times New Roman" w:hAnsi="Times New Roman"/>
          <w:sz w:val="24"/>
          <w:szCs w:val="24"/>
          <w:lang w:eastAsia="en-GB"/>
        </w:rPr>
        <w:t xml:space="preserve">да обезбеди доступност расположиве техничке документације, фото-документације и других података потребних за припрему и спровођење енергетског прегледа; </w:t>
      </w:r>
    </w:p>
    <w:p w14:paraId="291F9B8B" w14:textId="746EB89E" w:rsidR="005E6958" w:rsidRPr="00FB3A61" w:rsidRDefault="005E6958" w:rsidP="00CC5D75">
      <w:pPr>
        <w:numPr>
          <w:ilvl w:val="0"/>
          <w:numId w:val="46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FB3A61">
        <w:rPr>
          <w:rFonts w:ascii="Times New Roman" w:hAnsi="Times New Roman"/>
          <w:sz w:val="24"/>
          <w:szCs w:val="24"/>
          <w:lang w:eastAsia="en-GB"/>
        </w:rPr>
        <w:t xml:space="preserve">да, за </w:t>
      </w:r>
      <w:r w:rsidR="0075134C" w:rsidRPr="00FB3A61">
        <w:rPr>
          <w:rFonts w:ascii="Times New Roman" w:hAnsi="Times New Roman"/>
          <w:sz w:val="24"/>
          <w:szCs w:val="24"/>
          <w:lang w:eastAsia="en-GB"/>
        </w:rPr>
        <w:t>објекат</w:t>
      </w:r>
      <w:r w:rsidRPr="00FB3A61">
        <w:rPr>
          <w:rFonts w:ascii="Times New Roman" w:hAnsi="Times New Roman"/>
          <w:sz w:val="24"/>
          <w:szCs w:val="24"/>
          <w:lang w:eastAsia="en-GB"/>
        </w:rPr>
        <w:t xml:space="preserve"> кој</w:t>
      </w:r>
      <w:r w:rsidR="0075134C" w:rsidRPr="00FB3A61">
        <w:rPr>
          <w:rFonts w:ascii="Times New Roman" w:hAnsi="Times New Roman"/>
          <w:sz w:val="24"/>
          <w:szCs w:val="24"/>
          <w:lang w:eastAsia="en-GB"/>
        </w:rPr>
        <w:t>и</w:t>
      </w:r>
      <w:r w:rsidRPr="00FB3A61">
        <w:rPr>
          <w:rFonts w:ascii="Times New Roman" w:hAnsi="Times New Roman"/>
          <w:sz w:val="24"/>
          <w:szCs w:val="24"/>
          <w:lang w:eastAsia="en-GB"/>
        </w:rPr>
        <w:t xml:space="preserve"> буде изабран, накнадно достави расположиве податке о потрошњи енергије, енергената и воде, као и друге оперативне податке потребне за израду енергетског прегледа; </w:t>
      </w:r>
    </w:p>
    <w:p w14:paraId="3C9EEB21" w14:textId="57E5CDF8" w:rsidR="005E6958" w:rsidRPr="00FB3A61" w:rsidRDefault="005E6958" w:rsidP="00CC5D75">
      <w:pPr>
        <w:numPr>
          <w:ilvl w:val="0"/>
          <w:numId w:val="46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FB3A61">
        <w:rPr>
          <w:rFonts w:ascii="Times New Roman" w:hAnsi="Times New Roman"/>
          <w:sz w:val="24"/>
          <w:szCs w:val="24"/>
          <w:lang w:eastAsia="en-GB"/>
        </w:rPr>
        <w:t xml:space="preserve">да </w:t>
      </w:r>
      <w:r w:rsidR="007E7842" w:rsidRPr="00FB3A61">
        <w:rPr>
          <w:rFonts w:ascii="Times New Roman" w:hAnsi="Times New Roman"/>
          <w:sz w:val="24"/>
          <w:szCs w:val="24"/>
          <w:lang w:eastAsia="en-GB"/>
        </w:rPr>
        <w:t xml:space="preserve">одреди </w:t>
      </w:r>
      <w:r w:rsidRPr="00FB3A61">
        <w:rPr>
          <w:rFonts w:ascii="Times New Roman" w:hAnsi="Times New Roman"/>
          <w:sz w:val="24"/>
          <w:szCs w:val="24"/>
          <w:lang w:eastAsia="en-GB"/>
        </w:rPr>
        <w:t xml:space="preserve">лице за сарадњу са лицима ангажованим за спровођење енергетског прегледа; </w:t>
      </w:r>
    </w:p>
    <w:p w14:paraId="37AF1D57" w14:textId="0A7D2D01" w:rsidR="005E6958" w:rsidRPr="00FB3A61" w:rsidRDefault="005E6958" w:rsidP="009A56DC">
      <w:pPr>
        <w:numPr>
          <w:ilvl w:val="0"/>
          <w:numId w:val="46"/>
        </w:numPr>
        <w:overflowPunct/>
        <w:autoSpaceDE/>
        <w:autoSpaceDN/>
        <w:adjustRightInd/>
        <w:spacing w:after="0"/>
        <w:jc w:val="left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FB3A61">
        <w:rPr>
          <w:rFonts w:ascii="Times New Roman" w:hAnsi="Times New Roman"/>
          <w:sz w:val="24"/>
          <w:szCs w:val="24"/>
          <w:lang w:eastAsia="en-GB"/>
        </w:rPr>
        <w:lastRenderedPageBreak/>
        <w:t>да обезбеди присуство лица</w:t>
      </w:r>
      <w:r w:rsidR="007E7842" w:rsidRPr="00FB3A61">
        <w:rPr>
          <w:rFonts w:ascii="Times New Roman" w:hAnsi="Times New Roman"/>
          <w:sz w:val="24"/>
          <w:szCs w:val="24"/>
          <w:lang w:eastAsia="en-GB"/>
        </w:rPr>
        <w:t xml:space="preserve"> за сарадњу</w:t>
      </w:r>
      <w:r w:rsidRPr="00FB3A61">
        <w:rPr>
          <w:rFonts w:ascii="Times New Roman" w:hAnsi="Times New Roman"/>
          <w:sz w:val="24"/>
          <w:szCs w:val="24"/>
          <w:lang w:eastAsia="en-GB"/>
        </w:rPr>
        <w:t xml:space="preserve"> током обиласка </w:t>
      </w:r>
      <w:r w:rsidR="008B7C94" w:rsidRPr="00FB3A61">
        <w:rPr>
          <w:rFonts w:ascii="Times New Roman" w:hAnsi="Times New Roman"/>
          <w:sz w:val="24"/>
          <w:szCs w:val="24"/>
          <w:lang w:eastAsia="en-GB"/>
        </w:rPr>
        <w:t>објекта</w:t>
      </w:r>
      <w:r w:rsidRPr="00FB3A61">
        <w:rPr>
          <w:rFonts w:ascii="Times New Roman" w:hAnsi="Times New Roman"/>
          <w:sz w:val="24"/>
          <w:szCs w:val="24"/>
          <w:lang w:eastAsia="en-GB"/>
        </w:rPr>
        <w:t xml:space="preserve">, техничких просторија и прикупљања података; </w:t>
      </w:r>
    </w:p>
    <w:p w14:paraId="54056FF7" w14:textId="12D086DC" w:rsidR="005E6958" w:rsidRPr="00FB3A61" w:rsidRDefault="005E6958" w:rsidP="009A56DC">
      <w:pPr>
        <w:numPr>
          <w:ilvl w:val="0"/>
          <w:numId w:val="46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FB3A61">
        <w:rPr>
          <w:rFonts w:ascii="Times New Roman" w:hAnsi="Times New Roman"/>
          <w:sz w:val="24"/>
          <w:szCs w:val="24"/>
          <w:lang w:eastAsia="en-GB"/>
        </w:rPr>
        <w:t xml:space="preserve">да сарађује са лицима ангажованим за спровођење енергетског прегледа, и да им пружи потребну организациону и техничку подршку; </w:t>
      </w:r>
    </w:p>
    <w:p w14:paraId="65A5AC10" w14:textId="0F16C7A2" w:rsidR="008D6136" w:rsidRDefault="005E6958" w:rsidP="009A56DC">
      <w:pPr>
        <w:numPr>
          <w:ilvl w:val="0"/>
          <w:numId w:val="46"/>
        </w:numPr>
        <w:overflowPunct/>
        <w:autoSpaceDE/>
        <w:autoSpaceDN/>
        <w:adjustRightInd/>
        <w:spacing w:after="0"/>
        <w:jc w:val="left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FB3A61">
        <w:rPr>
          <w:rFonts w:ascii="Times New Roman" w:hAnsi="Times New Roman"/>
          <w:sz w:val="24"/>
          <w:szCs w:val="24"/>
          <w:lang w:eastAsia="en-GB"/>
        </w:rPr>
        <w:t xml:space="preserve">да благовремено обавести Управу, односно лице задужено за спровођење поступка, о свим околностима које могу утицати на спровођење енергетског прегледа. </w:t>
      </w:r>
    </w:p>
    <w:p w14:paraId="77F55150" w14:textId="77777777" w:rsidR="00E84024" w:rsidRPr="00E84024" w:rsidRDefault="00E84024" w:rsidP="00E84024">
      <w:pPr>
        <w:overflowPunct/>
        <w:autoSpaceDE/>
        <w:autoSpaceDN/>
        <w:adjustRightInd/>
        <w:spacing w:after="0"/>
        <w:jc w:val="left"/>
        <w:textAlignment w:val="auto"/>
        <w:rPr>
          <w:rFonts w:ascii="Times New Roman" w:hAnsi="Times New Roman"/>
          <w:sz w:val="24"/>
          <w:szCs w:val="24"/>
          <w:lang w:eastAsia="en-GB"/>
        </w:rPr>
      </w:pPr>
    </w:p>
    <w:p w14:paraId="011EAEC0" w14:textId="336F64C3" w:rsidR="00990842" w:rsidRPr="00E84024" w:rsidRDefault="00C67887" w:rsidP="00E84024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E84024">
        <w:rPr>
          <w:rFonts w:ascii="Times New Roman" w:hAnsi="Times New Roman"/>
          <w:sz w:val="24"/>
          <w:szCs w:val="24"/>
          <w:lang w:val="sr-Cyrl-CS"/>
        </w:rPr>
        <w:t xml:space="preserve">           </w:t>
      </w:r>
      <w:r w:rsidR="0071621B" w:rsidRPr="00E84024">
        <w:rPr>
          <w:rFonts w:ascii="Times New Roman" w:hAnsi="Times New Roman"/>
          <w:sz w:val="24"/>
          <w:szCs w:val="24"/>
        </w:rPr>
        <w:t xml:space="preserve">У случају да </w:t>
      </w:r>
      <w:r w:rsidR="00071D5E" w:rsidRPr="00E84024">
        <w:rPr>
          <w:rFonts w:ascii="Times New Roman" w:hAnsi="Times New Roman"/>
          <w:sz w:val="24"/>
          <w:szCs w:val="24"/>
        </w:rPr>
        <w:t xml:space="preserve">подносилац пријаве </w:t>
      </w:r>
      <w:r w:rsidR="0071621B" w:rsidRPr="00E84024">
        <w:rPr>
          <w:rFonts w:ascii="Times New Roman" w:hAnsi="Times New Roman"/>
          <w:sz w:val="24"/>
          <w:szCs w:val="24"/>
        </w:rPr>
        <w:t>не поступи у складу са</w:t>
      </w:r>
      <w:r w:rsidR="00174AE9" w:rsidRPr="00E84024">
        <w:rPr>
          <w:rFonts w:ascii="Times New Roman" w:hAnsi="Times New Roman"/>
          <w:sz w:val="24"/>
          <w:szCs w:val="24"/>
        </w:rPr>
        <w:t xml:space="preserve"> наведеним</w:t>
      </w:r>
      <w:r w:rsidR="001B102E" w:rsidRPr="00E84024">
        <w:rPr>
          <w:rFonts w:ascii="Times New Roman" w:hAnsi="Times New Roman"/>
          <w:sz w:val="24"/>
          <w:szCs w:val="24"/>
        </w:rPr>
        <w:t xml:space="preserve"> у првом ставу </w:t>
      </w:r>
      <w:r w:rsidR="00E84024" w:rsidRPr="00E84024">
        <w:rPr>
          <w:rFonts w:ascii="Times New Roman" w:hAnsi="Times New Roman"/>
          <w:sz w:val="24"/>
          <w:szCs w:val="24"/>
          <w:lang w:val="sr-Cyrl-CS"/>
        </w:rPr>
        <w:t>поглавља</w:t>
      </w:r>
      <w:r w:rsidR="001B102E" w:rsidRPr="00E84024">
        <w:rPr>
          <w:rFonts w:ascii="Times New Roman" w:hAnsi="Times New Roman"/>
          <w:sz w:val="24"/>
          <w:szCs w:val="24"/>
        </w:rPr>
        <w:t xml:space="preserve"> V</w:t>
      </w:r>
      <w:r w:rsidR="00990842" w:rsidRPr="00E84024">
        <w:rPr>
          <w:rFonts w:ascii="Times New Roman" w:hAnsi="Times New Roman"/>
          <w:sz w:val="24"/>
          <w:szCs w:val="24"/>
        </w:rPr>
        <w:t xml:space="preserve">, односно </w:t>
      </w:r>
      <w:r w:rsidR="007A2BD8" w:rsidRPr="00E84024">
        <w:rPr>
          <w:rFonts w:ascii="Times New Roman" w:hAnsi="Times New Roman"/>
          <w:sz w:val="24"/>
          <w:szCs w:val="24"/>
        </w:rPr>
        <w:t xml:space="preserve">ако на други начин </w:t>
      </w:r>
      <w:r w:rsidR="00990842" w:rsidRPr="00E84024">
        <w:rPr>
          <w:rFonts w:ascii="Times New Roman" w:hAnsi="Times New Roman"/>
          <w:sz w:val="24"/>
          <w:szCs w:val="24"/>
        </w:rPr>
        <w:t>о</w:t>
      </w:r>
      <w:r w:rsidR="007A2BD8" w:rsidRPr="00E84024">
        <w:rPr>
          <w:rFonts w:ascii="Times New Roman" w:hAnsi="Times New Roman"/>
          <w:sz w:val="24"/>
          <w:szCs w:val="24"/>
        </w:rPr>
        <w:t>не</w:t>
      </w:r>
      <w:r w:rsidR="00990842" w:rsidRPr="00E84024">
        <w:rPr>
          <w:rFonts w:ascii="Times New Roman" w:hAnsi="Times New Roman"/>
          <w:sz w:val="24"/>
          <w:szCs w:val="24"/>
        </w:rPr>
        <w:t xml:space="preserve">могући </w:t>
      </w:r>
      <w:r w:rsidR="007A2BD8" w:rsidRPr="00E84024">
        <w:rPr>
          <w:rFonts w:ascii="Times New Roman" w:hAnsi="Times New Roman"/>
          <w:sz w:val="24"/>
          <w:szCs w:val="24"/>
        </w:rPr>
        <w:t xml:space="preserve">или значајно отежа </w:t>
      </w:r>
      <w:r w:rsidR="00990842" w:rsidRPr="00E84024">
        <w:rPr>
          <w:rFonts w:ascii="Times New Roman" w:hAnsi="Times New Roman"/>
          <w:sz w:val="24"/>
          <w:szCs w:val="24"/>
        </w:rPr>
        <w:t>приступ згради, техничким просторијама, инсталацијама и техничким системима, не достави потребне податке или на други начин онемогући или значајно отежа спровођење енергетског прегледа, Управа задржава право да обустави активности за предметну зграду и искључи је из даљег поступка.</w:t>
      </w:r>
    </w:p>
    <w:bookmarkEnd w:id="1"/>
    <w:p w14:paraId="0BA21C16" w14:textId="5F9C98EE" w:rsidR="0071621B" w:rsidRPr="00E84024" w:rsidRDefault="00E84024" w:rsidP="00E84024">
      <w:pPr>
        <w:overflowPunct/>
        <w:autoSpaceDE/>
        <w:autoSpaceDN/>
        <w:adjustRightInd/>
        <w:spacing w:after="0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</w:pPr>
      <w:r w:rsidRPr="00E84024">
        <w:rPr>
          <w:rFonts w:ascii="Times New Roman" w:hAnsi="Times New Roman"/>
          <w:b/>
          <w:bCs/>
          <w:sz w:val="24"/>
          <w:szCs w:val="24"/>
          <w:lang w:val="sr-Latn-CS"/>
        </w:rPr>
        <w:t>VI</w:t>
      </w:r>
      <w:r w:rsidR="00C4393A">
        <w:rPr>
          <w:rFonts w:ascii="Times New Roman" w:hAnsi="Times New Roman"/>
          <w:b/>
          <w:bCs/>
          <w:sz w:val="24"/>
          <w:szCs w:val="24"/>
          <w:lang w:val="sr-Cyrl-CS"/>
        </w:rPr>
        <w:t>.</w:t>
      </w:r>
      <w:r w:rsidRPr="00E84024">
        <w:rPr>
          <w:rFonts w:ascii="Times New Roman" w:hAnsi="Times New Roman"/>
          <w:b/>
          <w:bCs/>
          <w:sz w:val="24"/>
          <w:szCs w:val="24"/>
          <w:lang w:val="sr-Latn-CS"/>
        </w:rPr>
        <w:t xml:space="preserve"> </w:t>
      </w:r>
      <w:r w:rsidR="0071621B" w:rsidRPr="00E8402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К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  <w:t>РИТЕРИЈУМИ ЗА ИЗБОР</w:t>
      </w:r>
    </w:p>
    <w:p w14:paraId="5C070CBB" w14:textId="1098E492" w:rsidR="008D6136" w:rsidRPr="00D33E28" w:rsidRDefault="008D6136" w:rsidP="00E84024">
      <w:pPr>
        <w:overflowPunct/>
        <w:autoSpaceDE/>
        <w:autoSpaceDN/>
        <w:adjustRightInd/>
        <w:spacing w:after="0"/>
        <w:jc w:val="left"/>
        <w:textAlignment w:val="auto"/>
        <w:rPr>
          <w:rFonts w:ascii="Times New Roman" w:hAnsi="Times New Roman"/>
          <w:color w:val="FF0000"/>
          <w:sz w:val="24"/>
          <w:szCs w:val="24"/>
          <w:lang w:eastAsia="en-GB"/>
        </w:rPr>
      </w:pPr>
    </w:p>
    <w:p w14:paraId="5EE0A881" w14:textId="73C0A78F" w:rsidR="008D6136" w:rsidRPr="00E84024" w:rsidRDefault="00C67887" w:rsidP="00676CA2">
      <w:p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D33E28">
        <w:rPr>
          <w:rFonts w:ascii="Times New Roman" w:hAnsi="Times New Roman"/>
          <w:color w:val="FF0000"/>
          <w:sz w:val="24"/>
          <w:szCs w:val="24"/>
          <w:lang w:val="sr-Cyrl-CS"/>
        </w:rPr>
        <w:t xml:space="preserve">          </w:t>
      </w:r>
      <w:r w:rsidR="003714B1" w:rsidRPr="00E84024">
        <w:rPr>
          <w:rFonts w:ascii="Times New Roman" w:hAnsi="Times New Roman"/>
          <w:sz w:val="24"/>
          <w:szCs w:val="24"/>
        </w:rPr>
        <w:t>Избор објеката установа ученичког и студентског стандарда</w:t>
      </w:r>
      <w:r w:rsidR="00FB64F8" w:rsidRPr="00E84024">
        <w:rPr>
          <w:rFonts w:ascii="Times New Roman" w:hAnsi="Times New Roman"/>
          <w:sz w:val="24"/>
          <w:szCs w:val="24"/>
        </w:rPr>
        <w:t>,</w:t>
      </w:r>
      <w:r w:rsidR="003714B1" w:rsidRPr="00E84024">
        <w:rPr>
          <w:rFonts w:ascii="Times New Roman" w:hAnsi="Times New Roman"/>
          <w:sz w:val="24"/>
          <w:szCs w:val="24"/>
        </w:rPr>
        <w:t xml:space="preserve"> за спровођење енергетских прегледа извршиће се на основу к</w:t>
      </w:r>
      <w:r w:rsidR="008D6136" w:rsidRPr="00E84024">
        <w:rPr>
          <w:rFonts w:ascii="Times New Roman" w:hAnsi="Times New Roman"/>
          <w:sz w:val="24"/>
          <w:szCs w:val="24"/>
        </w:rPr>
        <w:t>ритеријум</w:t>
      </w:r>
      <w:r w:rsidR="003714B1" w:rsidRPr="00E84024">
        <w:rPr>
          <w:rFonts w:ascii="Times New Roman" w:hAnsi="Times New Roman"/>
          <w:sz w:val="24"/>
          <w:szCs w:val="24"/>
        </w:rPr>
        <w:t>а</w:t>
      </w:r>
      <w:r w:rsidR="008D6136" w:rsidRPr="00E84024">
        <w:rPr>
          <w:rFonts w:ascii="Times New Roman" w:hAnsi="Times New Roman"/>
          <w:sz w:val="24"/>
          <w:szCs w:val="24"/>
        </w:rPr>
        <w:t xml:space="preserve"> за избор</w:t>
      </w:r>
      <w:r w:rsidR="00CB440D" w:rsidRPr="00E84024">
        <w:rPr>
          <w:rFonts w:ascii="Times New Roman" w:hAnsi="Times New Roman"/>
          <w:sz w:val="24"/>
          <w:szCs w:val="24"/>
          <w:lang w:eastAsia="en-GB"/>
        </w:rPr>
        <w:t xml:space="preserve"> објеката установа ученичког и студентског стандарда</w:t>
      </w:r>
      <w:r w:rsidR="00E84024" w:rsidRPr="00E84024">
        <w:rPr>
          <w:rFonts w:ascii="Times New Roman" w:hAnsi="Times New Roman"/>
          <w:sz w:val="24"/>
          <w:szCs w:val="24"/>
          <w:lang w:val="sr-Latn-CS" w:eastAsia="en-GB"/>
        </w:rPr>
        <w:t xml:space="preserve">, </w:t>
      </w:r>
      <w:r w:rsidR="00E84024" w:rsidRPr="00E84024">
        <w:rPr>
          <w:rFonts w:ascii="Times New Roman" w:hAnsi="Times New Roman"/>
          <w:sz w:val="24"/>
          <w:szCs w:val="24"/>
          <w:lang w:val="sr-Cyrl-CS" w:eastAsia="en-GB"/>
        </w:rPr>
        <w:t>и то</w:t>
      </w:r>
      <w:r w:rsidR="00CB440D" w:rsidRPr="00E84024">
        <w:rPr>
          <w:rFonts w:ascii="Times New Roman" w:hAnsi="Times New Roman"/>
          <w:sz w:val="24"/>
          <w:szCs w:val="24"/>
          <w:lang w:eastAsia="en-GB"/>
        </w:rPr>
        <w:t>:</w:t>
      </w:r>
    </w:p>
    <w:p w14:paraId="357F29B6" w14:textId="77777777" w:rsidR="00CB440D" w:rsidRPr="00E84024" w:rsidRDefault="00CB440D" w:rsidP="00210663">
      <w:pPr>
        <w:overflowPunct/>
        <w:autoSpaceDE/>
        <w:autoSpaceDN/>
        <w:adjustRightInd/>
        <w:spacing w:after="0"/>
        <w:jc w:val="left"/>
        <w:textAlignment w:val="auto"/>
        <w:rPr>
          <w:rFonts w:ascii="Times New Roman" w:hAnsi="Times New Roman"/>
          <w:sz w:val="24"/>
          <w:szCs w:val="24"/>
          <w:lang w:eastAsia="en-GB"/>
        </w:rPr>
      </w:pPr>
    </w:p>
    <w:p w14:paraId="380FC8EC" w14:textId="54857879" w:rsidR="00757F87" w:rsidRPr="00E84024" w:rsidRDefault="00757F87" w:rsidP="00210663">
      <w:pPr>
        <w:numPr>
          <w:ilvl w:val="0"/>
          <w:numId w:val="47"/>
        </w:numPr>
        <w:overflowPunct/>
        <w:autoSpaceDE/>
        <w:autoSpaceDN/>
        <w:adjustRightInd/>
        <w:spacing w:after="0"/>
        <w:jc w:val="left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E84024">
        <w:rPr>
          <w:rFonts w:ascii="Times New Roman" w:hAnsi="Times New Roman"/>
          <w:sz w:val="24"/>
          <w:szCs w:val="24"/>
          <w:lang w:eastAsia="en-GB"/>
        </w:rPr>
        <w:t xml:space="preserve">енергетски разред </w:t>
      </w:r>
      <w:r w:rsidR="00D83989" w:rsidRPr="00E84024">
        <w:rPr>
          <w:rFonts w:ascii="Times New Roman" w:hAnsi="Times New Roman"/>
          <w:sz w:val="24"/>
          <w:szCs w:val="24"/>
          <w:lang w:eastAsia="en-GB"/>
        </w:rPr>
        <w:t>објекта</w:t>
      </w:r>
      <w:r w:rsidRPr="00E84024">
        <w:rPr>
          <w:rFonts w:ascii="Times New Roman" w:hAnsi="Times New Roman"/>
          <w:sz w:val="24"/>
          <w:szCs w:val="24"/>
          <w:lang w:eastAsia="en-GB"/>
        </w:rPr>
        <w:t xml:space="preserve">; </w:t>
      </w:r>
    </w:p>
    <w:p w14:paraId="509BCD97" w14:textId="1F6BA615" w:rsidR="00757F87" w:rsidRPr="00E84024" w:rsidRDefault="00757F87" w:rsidP="00210663">
      <w:pPr>
        <w:numPr>
          <w:ilvl w:val="0"/>
          <w:numId w:val="47"/>
        </w:numPr>
        <w:overflowPunct/>
        <w:autoSpaceDE/>
        <w:autoSpaceDN/>
        <w:adjustRightInd/>
        <w:spacing w:after="0"/>
        <w:jc w:val="left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E84024">
        <w:rPr>
          <w:rFonts w:ascii="Times New Roman" w:hAnsi="Times New Roman"/>
          <w:sz w:val="24"/>
          <w:szCs w:val="24"/>
          <w:lang w:eastAsia="en-GB"/>
        </w:rPr>
        <w:t xml:space="preserve">величина </w:t>
      </w:r>
      <w:r w:rsidR="00D83989" w:rsidRPr="00E84024">
        <w:rPr>
          <w:rFonts w:ascii="Times New Roman" w:hAnsi="Times New Roman"/>
          <w:sz w:val="24"/>
          <w:szCs w:val="24"/>
          <w:lang w:eastAsia="en-GB"/>
        </w:rPr>
        <w:t>објекта</w:t>
      </w:r>
      <w:r w:rsidRPr="00E84024">
        <w:rPr>
          <w:rFonts w:ascii="Times New Roman" w:hAnsi="Times New Roman"/>
          <w:sz w:val="24"/>
          <w:szCs w:val="24"/>
          <w:lang w:eastAsia="en-GB"/>
        </w:rPr>
        <w:t xml:space="preserve">; </w:t>
      </w:r>
    </w:p>
    <w:p w14:paraId="042AFB1E" w14:textId="784641F0" w:rsidR="00757F87" w:rsidRPr="00E84024" w:rsidRDefault="00757F87" w:rsidP="00210663">
      <w:pPr>
        <w:numPr>
          <w:ilvl w:val="0"/>
          <w:numId w:val="47"/>
        </w:numPr>
        <w:overflowPunct/>
        <w:autoSpaceDE/>
        <w:autoSpaceDN/>
        <w:adjustRightInd/>
        <w:spacing w:after="0"/>
        <w:jc w:val="left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E84024">
        <w:rPr>
          <w:rFonts w:ascii="Times New Roman" w:hAnsi="Times New Roman"/>
          <w:sz w:val="24"/>
          <w:szCs w:val="24"/>
          <w:lang w:eastAsia="en-GB"/>
        </w:rPr>
        <w:t xml:space="preserve">територијална расподела </w:t>
      </w:r>
      <w:r w:rsidR="00926B53" w:rsidRPr="00E84024">
        <w:rPr>
          <w:rFonts w:ascii="Times New Roman" w:hAnsi="Times New Roman"/>
          <w:sz w:val="24"/>
          <w:szCs w:val="24"/>
          <w:lang w:eastAsia="en-GB"/>
        </w:rPr>
        <w:t>објеката</w:t>
      </w:r>
      <w:r w:rsidRPr="00E84024">
        <w:rPr>
          <w:rFonts w:ascii="Times New Roman" w:hAnsi="Times New Roman"/>
          <w:sz w:val="24"/>
          <w:szCs w:val="24"/>
          <w:lang w:eastAsia="en-GB"/>
        </w:rPr>
        <w:t xml:space="preserve">; </w:t>
      </w:r>
    </w:p>
    <w:p w14:paraId="7FF05887" w14:textId="77777777" w:rsidR="00757F87" w:rsidRPr="00E84024" w:rsidRDefault="00757F87" w:rsidP="00210663">
      <w:pPr>
        <w:numPr>
          <w:ilvl w:val="0"/>
          <w:numId w:val="47"/>
        </w:numPr>
        <w:overflowPunct/>
        <w:autoSpaceDE/>
        <w:autoSpaceDN/>
        <w:adjustRightInd/>
        <w:spacing w:after="0"/>
        <w:jc w:val="left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E84024">
        <w:rPr>
          <w:rFonts w:ascii="Times New Roman" w:hAnsi="Times New Roman"/>
          <w:sz w:val="24"/>
          <w:szCs w:val="24"/>
          <w:lang w:eastAsia="en-GB"/>
        </w:rPr>
        <w:t xml:space="preserve">стање техничких система; </w:t>
      </w:r>
    </w:p>
    <w:p w14:paraId="428140CF" w14:textId="77777777" w:rsidR="00757F87" w:rsidRPr="00E84024" w:rsidRDefault="00757F87" w:rsidP="00210663">
      <w:pPr>
        <w:numPr>
          <w:ilvl w:val="0"/>
          <w:numId w:val="47"/>
        </w:numPr>
        <w:overflowPunct/>
        <w:autoSpaceDE/>
        <w:autoSpaceDN/>
        <w:adjustRightInd/>
        <w:spacing w:after="0"/>
        <w:jc w:val="left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E84024">
        <w:rPr>
          <w:rFonts w:ascii="Times New Roman" w:hAnsi="Times New Roman"/>
          <w:sz w:val="24"/>
          <w:szCs w:val="24"/>
          <w:lang w:eastAsia="en-GB"/>
        </w:rPr>
        <w:t xml:space="preserve">врста енергента за грејање; </w:t>
      </w:r>
    </w:p>
    <w:p w14:paraId="0B985600" w14:textId="3C0A8B44" w:rsidR="008D6136" w:rsidRDefault="00757F87" w:rsidP="00210663">
      <w:pPr>
        <w:numPr>
          <w:ilvl w:val="0"/>
          <w:numId w:val="47"/>
        </w:numPr>
        <w:overflowPunct/>
        <w:autoSpaceDE/>
        <w:autoSpaceDN/>
        <w:adjustRightInd/>
        <w:spacing w:after="0"/>
        <w:jc w:val="left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E84024">
        <w:rPr>
          <w:rFonts w:ascii="Times New Roman" w:hAnsi="Times New Roman"/>
          <w:sz w:val="24"/>
          <w:szCs w:val="24"/>
          <w:lang w:eastAsia="en-GB"/>
        </w:rPr>
        <w:t xml:space="preserve">техничка и оперативна спремност за спровођење енергетског прегледа. </w:t>
      </w:r>
    </w:p>
    <w:p w14:paraId="7B8D8A5D" w14:textId="77777777" w:rsidR="00E84024" w:rsidRPr="00E84024" w:rsidRDefault="00E84024" w:rsidP="00210663">
      <w:pPr>
        <w:overflowPunct/>
        <w:autoSpaceDE/>
        <w:autoSpaceDN/>
        <w:adjustRightInd/>
        <w:spacing w:after="0"/>
        <w:ind w:left="360"/>
        <w:jc w:val="left"/>
        <w:textAlignment w:val="auto"/>
        <w:rPr>
          <w:rFonts w:ascii="Times New Roman" w:hAnsi="Times New Roman"/>
          <w:sz w:val="24"/>
          <w:szCs w:val="24"/>
          <w:lang w:eastAsia="en-GB"/>
        </w:rPr>
      </w:pPr>
    </w:p>
    <w:p w14:paraId="5EE52A8C" w14:textId="516C09FD" w:rsidR="00757F87" w:rsidRPr="00E84024" w:rsidRDefault="00C67887" w:rsidP="00210663">
      <w:pPr>
        <w:overflowPunct/>
        <w:autoSpaceDE/>
        <w:autoSpaceDN/>
        <w:adjustRightInd/>
        <w:spacing w:after="0"/>
        <w:ind w:firstLine="288"/>
        <w:jc w:val="left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E84024">
        <w:rPr>
          <w:rFonts w:ascii="Times New Roman" w:hAnsi="Times New Roman"/>
          <w:sz w:val="24"/>
          <w:szCs w:val="24"/>
          <w:lang w:val="sr-Cyrl-CS" w:eastAsia="en-GB"/>
        </w:rPr>
        <w:t xml:space="preserve">       </w:t>
      </w:r>
      <w:r w:rsidR="00757F87" w:rsidRPr="00E84024">
        <w:rPr>
          <w:rFonts w:ascii="Times New Roman" w:hAnsi="Times New Roman"/>
          <w:sz w:val="24"/>
          <w:szCs w:val="24"/>
          <w:lang w:eastAsia="en-GB"/>
        </w:rPr>
        <w:t>Максималан број бодова који пријава може остварити износи 100 бодова.</w:t>
      </w:r>
    </w:p>
    <w:p w14:paraId="2F5FC7C5" w14:textId="77777777" w:rsidR="00F670B7" w:rsidRDefault="00C67887" w:rsidP="00210663">
      <w:p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sr-Cyrl-CS" w:eastAsia="en-GB"/>
        </w:rPr>
      </w:pPr>
      <w:r w:rsidRPr="00E84024">
        <w:rPr>
          <w:rFonts w:ascii="Times New Roman" w:hAnsi="Times New Roman"/>
          <w:sz w:val="24"/>
          <w:szCs w:val="24"/>
          <w:lang w:val="sr-Cyrl-CS" w:eastAsia="en-GB"/>
        </w:rPr>
        <w:t xml:space="preserve">           </w:t>
      </w:r>
    </w:p>
    <w:p w14:paraId="580F1DDA" w14:textId="561D9021" w:rsidR="00C111D4" w:rsidRDefault="00F670B7" w:rsidP="00210663">
      <w:p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sr-Cyrl-CS" w:eastAsia="en-GB"/>
        </w:rPr>
      </w:pPr>
      <w:r>
        <w:rPr>
          <w:rFonts w:ascii="Times New Roman" w:hAnsi="Times New Roman"/>
          <w:sz w:val="24"/>
          <w:szCs w:val="24"/>
          <w:lang w:val="sr-Cyrl-CS" w:eastAsia="en-GB"/>
        </w:rPr>
        <w:t xml:space="preserve">            </w:t>
      </w:r>
      <w:r w:rsidR="00C67887" w:rsidRPr="00E8402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C111D4" w:rsidRPr="00E84024">
        <w:rPr>
          <w:rFonts w:ascii="Times New Roman" w:hAnsi="Times New Roman"/>
          <w:sz w:val="24"/>
          <w:szCs w:val="24"/>
          <w:lang w:eastAsia="en-GB"/>
        </w:rPr>
        <w:t xml:space="preserve">У случају када пријава обухвата више објеката, бодовање се врши за сваки објекат </w:t>
      </w:r>
      <w:r w:rsidR="00E153D7" w:rsidRPr="00E84024">
        <w:rPr>
          <w:rFonts w:ascii="Times New Roman" w:hAnsi="Times New Roman"/>
          <w:sz w:val="24"/>
          <w:szCs w:val="24"/>
          <w:lang w:eastAsia="en-GB"/>
        </w:rPr>
        <w:t>појединачно</w:t>
      </w:r>
      <w:r w:rsidR="00C111D4" w:rsidRPr="00E84024">
        <w:rPr>
          <w:rFonts w:ascii="Times New Roman" w:hAnsi="Times New Roman"/>
          <w:sz w:val="24"/>
          <w:szCs w:val="24"/>
          <w:lang w:eastAsia="en-GB"/>
        </w:rPr>
        <w:t>.</w:t>
      </w:r>
    </w:p>
    <w:p w14:paraId="431514E7" w14:textId="77777777" w:rsidR="00F670B7" w:rsidRPr="00F670B7" w:rsidRDefault="00F670B7" w:rsidP="00210663">
      <w:p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sr-Cyrl-CS" w:eastAsia="en-GB"/>
        </w:rPr>
      </w:pPr>
    </w:p>
    <w:p w14:paraId="189E28AF" w14:textId="76FA8891" w:rsidR="00757F87" w:rsidRPr="00D33E28" w:rsidRDefault="00C67887" w:rsidP="009A56DC">
      <w:pPr>
        <w:overflowPunct/>
        <w:autoSpaceDE/>
        <w:autoSpaceDN/>
        <w:adjustRightInd/>
        <w:spacing w:after="0" w:line="276" w:lineRule="auto"/>
        <w:textAlignment w:val="auto"/>
        <w:rPr>
          <w:rFonts w:ascii="Times New Roman" w:hAnsi="Times New Roman"/>
          <w:color w:val="FF0000"/>
          <w:sz w:val="24"/>
          <w:szCs w:val="24"/>
          <w:lang w:eastAsia="en-GB"/>
        </w:rPr>
      </w:pPr>
      <w:r w:rsidRPr="00D33E28">
        <w:rPr>
          <w:rFonts w:ascii="Times New Roman" w:hAnsi="Times New Roman"/>
          <w:color w:val="FF0000"/>
          <w:sz w:val="24"/>
          <w:szCs w:val="24"/>
          <w:lang w:val="sr-Cyrl-CS" w:eastAsia="en-GB"/>
        </w:rPr>
        <w:t xml:space="preserve">             </w:t>
      </w:r>
      <w:r w:rsidR="00757F87" w:rsidRPr="00E84024">
        <w:rPr>
          <w:rFonts w:ascii="Times New Roman" w:hAnsi="Times New Roman"/>
          <w:sz w:val="24"/>
          <w:szCs w:val="24"/>
          <w:lang w:eastAsia="en-GB"/>
        </w:rPr>
        <w:t>Елементи критеријума, начин бодовања, максималан број бодова по појединачним критеријумима, начин доказивања и правила поступања у случају истог броја бодова утврђени су у Прилогу 2 овог Јавног позива.</w:t>
      </w:r>
    </w:p>
    <w:p w14:paraId="0A2B20CA" w14:textId="77777777" w:rsidR="009C7B22" w:rsidRPr="00D33E28" w:rsidRDefault="009C7B22" w:rsidP="003714B1">
      <w:pPr>
        <w:overflowPunct/>
        <w:autoSpaceDE/>
        <w:autoSpaceDN/>
        <w:adjustRightInd/>
        <w:spacing w:after="0" w:line="276" w:lineRule="auto"/>
        <w:textAlignment w:val="auto"/>
        <w:rPr>
          <w:rFonts w:ascii="Times New Roman" w:hAnsi="Times New Roman"/>
          <w:color w:val="FF0000"/>
          <w:sz w:val="24"/>
          <w:szCs w:val="24"/>
          <w:lang w:eastAsia="en-GB"/>
        </w:rPr>
      </w:pPr>
    </w:p>
    <w:p w14:paraId="7EF53BEC" w14:textId="15A3C96A" w:rsidR="0071621B" w:rsidRPr="00E84024" w:rsidRDefault="00E84024" w:rsidP="00E84024">
      <w:pPr>
        <w:overflowPunct/>
        <w:autoSpaceDE/>
        <w:autoSpaceDN/>
        <w:adjustRightInd/>
        <w:spacing w:after="0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</w:pPr>
      <w:r w:rsidRPr="00E8402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>VII</w:t>
      </w:r>
      <w:r w:rsidR="00C4393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  <w:t>.</w:t>
      </w:r>
      <w:r w:rsidRPr="00E8402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 xml:space="preserve"> </w:t>
      </w:r>
      <w:r w:rsidR="0071621B" w:rsidRPr="00E8402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Т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  <w:t>РАЈАЊЕ АКТИВНОСТИ</w:t>
      </w:r>
    </w:p>
    <w:p w14:paraId="2108CC44" w14:textId="77777777" w:rsidR="0071621B" w:rsidRPr="00E84024" w:rsidRDefault="0071621B" w:rsidP="00E84024">
      <w:pPr>
        <w:spacing w:after="0"/>
        <w:rPr>
          <w:rFonts w:ascii="Times New Roman" w:hAnsi="Times New Roman"/>
          <w:sz w:val="24"/>
          <w:szCs w:val="24"/>
        </w:rPr>
      </w:pPr>
    </w:p>
    <w:p w14:paraId="7BA6AC09" w14:textId="64F1BEC0" w:rsidR="0071621B" w:rsidRDefault="00C67887" w:rsidP="00F670B7">
      <w:pPr>
        <w:pStyle w:val="FootnoteText"/>
        <w:tabs>
          <w:tab w:val="clear" w:pos="227"/>
          <w:tab w:val="left" w:pos="0"/>
        </w:tabs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E84024">
        <w:rPr>
          <w:rFonts w:ascii="Times New Roman" w:hAnsi="Times New Roman"/>
          <w:sz w:val="24"/>
          <w:szCs w:val="24"/>
          <w:lang w:eastAsia="en-GB"/>
        </w:rPr>
        <w:tab/>
      </w:r>
      <w:r w:rsidRPr="00E84024">
        <w:rPr>
          <w:rFonts w:ascii="Times New Roman" w:hAnsi="Times New Roman"/>
          <w:sz w:val="24"/>
          <w:szCs w:val="24"/>
          <w:lang w:eastAsia="en-GB"/>
        </w:rPr>
        <w:tab/>
      </w:r>
      <w:r w:rsidRPr="00E84024">
        <w:rPr>
          <w:rFonts w:ascii="Times New Roman" w:hAnsi="Times New Roman"/>
          <w:sz w:val="24"/>
          <w:szCs w:val="24"/>
          <w:lang w:val="sr-Cyrl-CS" w:eastAsia="en-GB"/>
        </w:rPr>
        <w:t xml:space="preserve">     </w:t>
      </w:r>
      <w:r w:rsidR="00757F87" w:rsidRPr="00E84024">
        <w:rPr>
          <w:rFonts w:ascii="Times New Roman" w:hAnsi="Times New Roman"/>
          <w:sz w:val="24"/>
          <w:szCs w:val="24"/>
          <w:lang w:eastAsia="en-GB"/>
        </w:rPr>
        <w:t xml:space="preserve">Активности које се спроводе у оквиру овог Јавног позива, укључујући избор </w:t>
      </w:r>
      <w:r w:rsidR="00926B53" w:rsidRPr="00E84024">
        <w:rPr>
          <w:rFonts w:ascii="Times New Roman" w:hAnsi="Times New Roman"/>
          <w:sz w:val="24"/>
          <w:szCs w:val="24"/>
          <w:lang w:eastAsia="en-GB"/>
        </w:rPr>
        <w:t>објеката</w:t>
      </w:r>
      <w:r w:rsidR="00757F87" w:rsidRPr="00E84024">
        <w:rPr>
          <w:rFonts w:ascii="Times New Roman" w:hAnsi="Times New Roman"/>
          <w:sz w:val="24"/>
          <w:szCs w:val="24"/>
          <w:lang w:eastAsia="en-GB"/>
        </w:rPr>
        <w:t xml:space="preserve">, спровођење енергетских прегледа и израду </w:t>
      </w:r>
      <w:r w:rsidR="0018682F">
        <w:rPr>
          <w:rFonts w:ascii="Times New Roman" w:hAnsi="Times New Roman"/>
          <w:sz w:val="24"/>
          <w:szCs w:val="24"/>
          <w:lang w:val="sr-Cyrl-CS" w:eastAsia="en-GB"/>
        </w:rPr>
        <w:t>И</w:t>
      </w:r>
      <w:r w:rsidR="00757F87" w:rsidRPr="00E84024">
        <w:rPr>
          <w:rFonts w:ascii="Times New Roman" w:hAnsi="Times New Roman"/>
          <w:sz w:val="24"/>
          <w:szCs w:val="24"/>
          <w:lang w:eastAsia="en-GB"/>
        </w:rPr>
        <w:t>звештаја о енергетским прегледима, биће завршене најкасније</w:t>
      </w:r>
      <w:r w:rsidR="00757F87" w:rsidRPr="00E84024">
        <w:rPr>
          <w:rFonts w:ascii="Times New Roman" w:hAnsi="Times New Roman"/>
          <w:bCs/>
          <w:sz w:val="24"/>
          <w:szCs w:val="24"/>
        </w:rPr>
        <w:t xml:space="preserve"> до краја 2027. године.</w:t>
      </w:r>
    </w:p>
    <w:p w14:paraId="4AB0B127" w14:textId="77777777" w:rsidR="00E84024" w:rsidRPr="00F670B7" w:rsidRDefault="00E84024" w:rsidP="00F670B7">
      <w:pPr>
        <w:overflowPunct/>
        <w:autoSpaceDE/>
        <w:autoSpaceDN/>
        <w:adjustRightInd/>
        <w:spacing w:after="0"/>
        <w:rPr>
          <w:rFonts w:ascii="Times New Roman" w:hAnsi="Times New Roman"/>
          <w:b/>
          <w:bCs/>
          <w:color w:val="FF0000"/>
          <w:sz w:val="24"/>
          <w:szCs w:val="24"/>
          <w:bdr w:val="none" w:sz="0" w:space="0" w:color="auto" w:frame="1"/>
          <w:lang w:val="sr-Cyrl-CS"/>
        </w:rPr>
      </w:pPr>
    </w:p>
    <w:p w14:paraId="703A39FE" w14:textId="15FDA133" w:rsidR="0071621B" w:rsidRPr="00E84024" w:rsidRDefault="00E84024" w:rsidP="00F670B7">
      <w:pPr>
        <w:overflowPunct/>
        <w:autoSpaceDE/>
        <w:autoSpaceDN/>
        <w:adjustRightInd/>
        <w:spacing w:after="0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E8402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>VII</w:t>
      </w:r>
      <w:r w:rsidR="00C4393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>I.</w:t>
      </w:r>
      <w:r w:rsidRPr="00E8402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 xml:space="preserve"> </w:t>
      </w:r>
      <w:r w:rsidRPr="00E8402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  <w:t>БРОЈ ОБЈЕКАТА ЗА КОЈЕ СЕ МОЖЕ ПОДНЕТИ ПРИЈАВА</w:t>
      </w:r>
    </w:p>
    <w:p w14:paraId="00E4F509" w14:textId="77777777" w:rsidR="00E84024" w:rsidRPr="00E84024" w:rsidRDefault="00E84024" w:rsidP="00E84024">
      <w:pPr>
        <w:overflowPunct/>
        <w:autoSpaceDE/>
        <w:autoSpaceDN/>
        <w:adjustRightInd/>
        <w:spacing w:after="0" w:line="276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  <w:bdr w:val="none" w:sz="0" w:space="0" w:color="auto" w:frame="1"/>
        </w:rPr>
      </w:pPr>
    </w:p>
    <w:p w14:paraId="22491B19" w14:textId="4EF30975" w:rsidR="00CB440D" w:rsidRDefault="00C67887" w:rsidP="00CC5D75">
      <w:pPr>
        <w:spacing w:after="0"/>
        <w:jc w:val="left"/>
        <w:rPr>
          <w:rFonts w:ascii="Times New Roman" w:hAnsi="Times New Roman"/>
          <w:sz w:val="24"/>
          <w:szCs w:val="24"/>
          <w:lang w:val="sr-Cyrl-CS"/>
        </w:rPr>
      </w:pPr>
      <w:r w:rsidRPr="00D33E28">
        <w:rPr>
          <w:rFonts w:ascii="Times New Roman" w:hAnsi="Times New Roman"/>
          <w:color w:val="FF0000"/>
          <w:sz w:val="24"/>
          <w:szCs w:val="24"/>
          <w:lang w:val="sr-Cyrl-CS"/>
        </w:rPr>
        <w:t xml:space="preserve">              </w:t>
      </w:r>
      <w:r w:rsidR="00757F87" w:rsidRPr="00E84024">
        <w:rPr>
          <w:rFonts w:ascii="Times New Roman" w:hAnsi="Times New Roman"/>
          <w:sz w:val="24"/>
          <w:szCs w:val="24"/>
        </w:rPr>
        <w:t>Подносилац пријаве може поднети пријаву за јед</w:t>
      </w:r>
      <w:r w:rsidR="00CB440D" w:rsidRPr="00E84024">
        <w:rPr>
          <w:rFonts w:ascii="Times New Roman" w:hAnsi="Times New Roman"/>
          <w:sz w:val="24"/>
          <w:szCs w:val="24"/>
        </w:rPr>
        <w:t>а</w:t>
      </w:r>
      <w:r w:rsidR="00757F87" w:rsidRPr="00E84024">
        <w:rPr>
          <w:rFonts w:ascii="Times New Roman" w:hAnsi="Times New Roman"/>
          <w:sz w:val="24"/>
          <w:szCs w:val="24"/>
        </w:rPr>
        <w:t xml:space="preserve">н или више </w:t>
      </w:r>
      <w:r w:rsidR="00CB440D" w:rsidRPr="00E84024">
        <w:rPr>
          <w:rFonts w:ascii="Times New Roman" w:hAnsi="Times New Roman"/>
          <w:sz w:val="24"/>
          <w:szCs w:val="24"/>
        </w:rPr>
        <w:t xml:space="preserve">објеката установа ученичког и студентског стандарда из </w:t>
      </w:r>
      <w:r w:rsidR="00E84024" w:rsidRPr="00E84024">
        <w:rPr>
          <w:rFonts w:ascii="Times New Roman" w:hAnsi="Times New Roman"/>
          <w:sz w:val="24"/>
          <w:szCs w:val="24"/>
          <w:lang w:val="sr-Cyrl-CS"/>
        </w:rPr>
        <w:t>поглавља</w:t>
      </w:r>
      <w:r w:rsidR="00CB440D" w:rsidRPr="00E84024">
        <w:rPr>
          <w:rFonts w:ascii="Times New Roman" w:hAnsi="Times New Roman"/>
          <w:sz w:val="24"/>
          <w:szCs w:val="24"/>
        </w:rPr>
        <w:t xml:space="preserve"> </w:t>
      </w:r>
      <w:r w:rsidR="008C79F9" w:rsidRPr="00E84024">
        <w:rPr>
          <w:rFonts w:ascii="Times New Roman" w:hAnsi="Times New Roman"/>
          <w:sz w:val="24"/>
          <w:szCs w:val="24"/>
        </w:rPr>
        <w:t>II</w:t>
      </w:r>
      <w:r w:rsidR="003874BA">
        <w:rPr>
          <w:rFonts w:ascii="Times New Roman" w:hAnsi="Times New Roman"/>
          <w:sz w:val="24"/>
          <w:szCs w:val="24"/>
          <w:lang w:val="sr-Cyrl-CS"/>
        </w:rPr>
        <w:t>.</w:t>
      </w:r>
      <w:r w:rsidR="008C79F9" w:rsidRPr="00E84024">
        <w:t xml:space="preserve"> </w:t>
      </w:r>
      <w:r w:rsidR="00CB440D" w:rsidRPr="00E84024">
        <w:rPr>
          <w:rFonts w:ascii="Times New Roman" w:hAnsi="Times New Roman"/>
          <w:sz w:val="24"/>
          <w:szCs w:val="24"/>
        </w:rPr>
        <w:t>Јавног позива</w:t>
      </w:r>
      <w:r w:rsidR="00E84024" w:rsidRPr="00E84024">
        <w:rPr>
          <w:rFonts w:ascii="Times New Roman" w:hAnsi="Times New Roman"/>
          <w:sz w:val="24"/>
          <w:szCs w:val="24"/>
          <w:lang w:val="sr-Cyrl-CS"/>
        </w:rPr>
        <w:t>.</w:t>
      </w:r>
      <w:r w:rsidR="00CB440D" w:rsidRPr="00E84024">
        <w:rPr>
          <w:rFonts w:ascii="Times New Roman" w:hAnsi="Times New Roman"/>
          <w:sz w:val="24"/>
          <w:szCs w:val="24"/>
        </w:rPr>
        <w:t xml:space="preserve"> </w:t>
      </w:r>
    </w:p>
    <w:p w14:paraId="13159D0A" w14:textId="77777777" w:rsidR="00F670B7" w:rsidRPr="00F670B7" w:rsidRDefault="00F670B7" w:rsidP="00CC5D75">
      <w:pPr>
        <w:spacing w:after="0"/>
        <w:jc w:val="left"/>
        <w:rPr>
          <w:rFonts w:ascii="Times New Roman" w:hAnsi="Times New Roman"/>
          <w:sz w:val="24"/>
          <w:szCs w:val="24"/>
          <w:lang w:val="sr-Cyrl-CS"/>
        </w:rPr>
      </w:pPr>
    </w:p>
    <w:p w14:paraId="51B6693B" w14:textId="10619608" w:rsidR="00757F87" w:rsidRPr="00E84024" w:rsidRDefault="00C67887" w:rsidP="00E84024">
      <w:pPr>
        <w:spacing w:after="0"/>
        <w:rPr>
          <w:rFonts w:ascii="Times New Roman" w:hAnsi="Times New Roman"/>
          <w:sz w:val="24"/>
          <w:szCs w:val="24"/>
        </w:rPr>
      </w:pPr>
      <w:r w:rsidRPr="00E84024">
        <w:rPr>
          <w:rFonts w:ascii="Times New Roman" w:hAnsi="Times New Roman"/>
          <w:sz w:val="24"/>
          <w:szCs w:val="24"/>
          <w:lang w:val="sr-Cyrl-CS"/>
        </w:rPr>
        <w:lastRenderedPageBreak/>
        <w:t xml:space="preserve">               </w:t>
      </w:r>
      <w:r w:rsidR="00757F87" w:rsidRPr="00E84024">
        <w:rPr>
          <w:rFonts w:ascii="Times New Roman" w:hAnsi="Times New Roman"/>
          <w:sz w:val="24"/>
          <w:szCs w:val="24"/>
        </w:rPr>
        <w:t xml:space="preserve">Ако подносилац пријаве </w:t>
      </w:r>
      <w:r w:rsidR="00757F87" w:rsidRPr="00E84024">
        <w:rPr>
          <w:rFonts w:ascii="Times New Roman" w:hAnsi="Times New Roman"/>
          <w:sz w:val="24"/>
          <w:szCs w:val="24"/>
          <w:u w:val="single"/>
        </w:rPr>
        <w:t xml:space="preserve">подноси пријаву за више </w:t>
      </w:r>
      <w:r w:rsidR="00926B53" w:rsidRPr="00E84024">
        <w:rPr>
          <w:rFonts w:ascii="Times New Roman" w:hAnsi="Times New Roman"/>
          <w:sz w:val="24"/>
          <w:szCs w:val="24"/>
          <w:u w:val="single"/>
        </w:rPr>
        <w:t>објеката</w:t>
      </w:r>
      <w:r w:rsidR="00757F87" w:rsidRPr="00E84024">
        <w:rPr>
          <w:rFonts w:ascii="Times New Roman" w:hAnsi="Times New Roman"/>
          <w:sz w:val="24"/>
          <w:szCs w:val="24"/>
        </w:rPr>
        <w:t>, свак</w:t>
      </w:r>
      <w:r w:rsidR="00CB440D" w:rsidRPr="00E84024">
        <w:rPr>
          <w:rFonts w:ascii="Times New Roman" w:hAnsi="Times New Roman"/>
          <w:sz w:val="24"/>
          <w:szCs w:val="24"/>
        </w:rPr>
        <w:t>и</w:t>
      </w:r>
      <w:r w:rsidR="00757F87" w:rsidRPr="00E84024">
        <w:rPr>
          <w:rFonts w:ascii="Times New Roman" w:hAnsi="Times New Roman"/>
          <w:sz w:val="24"/>
          <w:szCs w:val="24"/>
        </w:rPr>
        <w:t xml:space="preserve"> пријављен</w:t>
      </w:r>
      <w:r w:rsidR="00CB440D" w:rsidRPr="00E84024">
        <w:rPr>
          <w:rFonts w:ascii="Times New Roman" w:hAnsi="Times New Roman"/>
          <w:sz w:val="24"/>
          <w:szCs w:val="24"/>
        </w:rPr>
        <w:t>и</w:t>
      </w:r>
      <w:r w:rsidR="00757F87" w:rsidRPr="00E84024">
        <w:rPr>
          <w:rFonts w:ascii="Times New Roman" w:hAnsi="Times New Roman"/>
          <w:sz w:val="24"/>
          <w:szCs w:val="24"/>
        </w:rPr>
        <w:t xml:space="preserve"> </w:t>
      </w:r>
      <w:r w:rsidR="00926B53" w:rsidRPr="00E84024">
        <w:rPr>
          <w:rFonts w:ascii="Times New Roman" w:hAnsi="Times New Roman"/>
          <w:sz w:val="24"/>
          <w:szCs w:val="24"/>
        </w:rPr>
        <w:t>објекат</w:t>
      </w:r>
      <w:r w:rsidR="00757F87" w:rsidRPr="00E84024">
        <w:rPr>
          <w:rFonts w:ascii="Times New Roman" w:hAnsi="Times New Roman"/>
          <w:sz w:val="24"/>
          <w:szCs w:val="24"/>
        </w:rPr>
        <w:t xml:space="preserve"> мора да испуњава услове </w:t>
      </w:r>
      <w:r w:rsidR="00CB440D" w:rsidRPr="00E84024">
        <w:rPr>
          <w:rFonts w:ascii="Times New Roman" w:hAnsi="Times New Roman"/>
          <w:sz w:val="24"/>
          <w:szCs w:val="24"/>
        </w:rPr>
        <w:t xml:space="preserve">који су </w:t>
      </w:r>
      <w:r w:rsidR="00757F87" w:rsidRPr="00E84024">
        <w:rPr>
          <w:rFonts w:ascii="Times New Roman" w:hAnsi="Times New Roman"/>
          <w:sz w:val="24"/>
          <w:szCs w:val="24"/>
        </w:rPr>
        <w:t>прописан</w:t>
      </w:r>
      <w:r w:rsidR="00CB440D" w:rsidRPr="00E84024">
        <w:rPr>
          <w:rFonts w:ascii="Times New Roman" w:hAnsi="Times New Roman"/>
          <w:sz w:val="24"/>
          <w:szCs w:val="24"/>
        </w:rPr>
        <w:t>и</w:t>
      </w:r>
      <w:r w:rsidR="00757F87" w:rsidRPr="00E84024">
        <w:rPr>
          <w:rFonts w:ascii="Times New Roman" w:hAnsi="Times New Roman"/>
          <w:sz w:val="24"/>
          <w:szCs w:val="24"/>
        </w:rPr>
        <w:t xml:space="preserve"> Јавним позивом</w:t>
      </w:r>
      <w:r w:rsidR="00CB440D" w:rsidRPr="00E84024">
        <w:rPr>
          <w:rFonts w:ascii="Times New Roman" w:hAnsi="Times New Roman"/>
          <w:sz w:val="24"/>
          <w:szCs w:val="24"/>
        </w:rPr>
        <w:t xml:space="preserve"> и </w:t>
      </w:r>
      <w:r w:rsidR="00F649A2" w:rsidRPr="00E84024">
        <w:rPr>
          <w:rFonts w:ascii="Times New Roman" w:hAnsi="Times New Roman"/>
          <w:sz w:val="24"/>
          <w:szCs w:val="24"/>
        </w:rPr>
        <w:t xml:space="preserve">за сваки објекат се </w:t>
      </w:r>
      <w:r w:rsidR="00CB440D" w:rsidRPr="00E84024">
        <w:rPr>
          <w:rFonts w:ascii="Times New Roman" w:hAnsi="Times New Roman"/>
          <w:sz w:val="24"/>
          <w:szCs w:val="24"/>
        </w:rPr>
        <w:t xml:space="preserve">достављају </w:t>
      </w:r>
      <w:r w:rsidR="00757F87" w:rsidRPr="00E84024">
        <w:rPr>
          <w:rFonts w:ascii="Times New Roman" w:hAnsi="Times New Roman"/>
          <w:sz w:val="24"/>
          <w:szCs w:val="24"/>
        </w:rPr>
        <w:t xml:space="preserve"> подаци и документација потребн</w:t>
      </w:r>
      <w:r w:rsidR="00E84024" w:rsidRPr="00E84024">
        <w:rPr>
          <w:rFonts w:ascii="Times New Roman" w:hAnsi="Times New Roman"/>
          <w:sz w:val="24"/>
          <w:szCs w:val="24"/>
          <w:lang w:val="sr-Cyrl-CS"/>
        </w:rPr>
        <w:t>а</w:t>
      </w:r>
      <w:r w:rsidR="00757F87" w:rsidRPr="00E84024">
        <w:rPr>
          <w:rFonts w:ascii="Times New Roman" w:hAnsi="Times New Roman"/>
          <w:sz w:val="24"/>
          <w:szCs w:val="24"/>
        </w:rPr>
        <w:t xml:space="preserve"> за проверу испуњености услова и бодовање</w:t>
      </w:r>
      <w:r w:rsidR="007457DC" w:rsidRPr="00E84024">
        <w:rPr>
          <w:rFonts w:ascii="Times New Roman" w:hAnsi="Times New Roman"/>
          <w:sz w:val="24"/>
          <w:szCs w:val="24"/>
        </w:rPr>
        <w:t>,</w:t>
      </w:r>
      <w:r w:rsidR="00757F87" w:rsidRPr="00E84024">
        <w:rPr>
          <w:rFonts w:ascii="Times New Roman" w:hAnsi="Times New Roman"/>
          <w:sz w:val="24"/>
          <w:szCs w:val="24"/>
        </w:rPr>
        <w:t xml:space="preserve"> у складу са критеријумима из Прилога 2.</w:t>
      </w:r>
      <w:r w:rsidR="00FB64F8" w:rsidRPr="00E84024">
        <w:rPr>
          <w:rFonts w:ascii="Times New Roman" w:hAnsi="Times New Roman"/>
          <w:sz w:val="24"/>
          <w:szCs w:val="24"/>
        </w:rPr>
        <w:t xml:space="preserve"> </w:t>
      </w:r>
    </w:p>
    <w:p w14:paraId="5DC311D8" w14:textId="77777777" w:rsidR="00044ED6" w:rsidRPr="00D33E28" w:rsidRDefault="00044ED6" w:rsidP="00E84024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14:paraId="3D647156" w14:textId="26CA3A17" w:rsidR="00F649A2" w:rsidRDefault="00C67887" w:rsidP="00E84024">
      <w:pPr>
        <w:spacing w:after="0"/>
        <w:rPr>
          <w:rFonts w:ascii="Times New Roman" w:hAnsi="Times New Roman"/>
          <w:sz w:val="24"/>
          <w:szCs w:val="24"/>
          <w:lang w:val="sr-Cyrl-CS"/>
        </w:rPr>
      </w:pPr>
      <w:r w:rsidRPr="00E84024">
        <w:rPr>
          <w:rFonts w:ascii="Times New Roman" w:hAnsi="Times New Roman"/>
          <w:sz w:val="24"/>
          <w:szCs w:val="24"/>
          <w:lang w:val="sr-Cyrl-CS"/>
        </w:rPr>
        <w:t xml:space="preserve">               </w:t>
      </w:r>
      <w:r w:rsidR="00757F87" w:rsidRPr="00E84024">
        <w:rPr>
          <w:rFonts w:ascii="Times New Roman" w:hAnsi="Times New Roman"/>
          <w:sz w:val="24"/>
          <w:szCs w:val="24"/>
        </w:rPr>
        <w:t xml:space="preserve">Уколико </w:t>
      </w:r>
      <w:r w:rsidR="00757F87" w:rsidRPr="00E84024">
        <w:rPr>
          <w:rFonts w:ascii="Times New Roman" w:hAnsi="Times New Roman"/>
          <w:sz w:val="24"/>
          <w:szCs w:val="24"/>
          <w:u w:val="single"/>
        </w:rPr>
        <w:t xml:space="preserve">више пријављених </w:t>
      </w:r>
      <w:r w:rsidR="00926B53" w:rsidRPr="00E84024">
        <w:rPr>
          <w:rFonts w:ascii="Times New Roman" w:hAnsi="Times New Roman"/>
          <w:sz w:val="24"/>
          <w:szCs w:val="24"/>
          <w:u w:val="single"/>
        </w:rPr>
        <w:t>објеката</w:t>
      </w:r>
      <w:r w:rsidR="00757F87" w:rsidRPr="00E84024">
        <w:rPr>
          <w:rFonts w:ascii="Times New Roman" w:hAnsi="Times New Roman"/>
          <w:sz w:val="24"/>
          <w:szCs w:val="24"/>
          <w:u w:val="single"/>
        </w:rPr>
        <w:t xml:space="preserve"> користи заједничке техничке системе</w:t>
      </w:r>
      <w:r w:rsidR="00757F87" w:rsidRPr="00E84024">
        <w:rPr>
          <w:rFonts w:ascii="Times New Roman" w:hAnsi="Times New Roman"/>
          <w:sz w:val="24"/>
          <w:szCs w:val="24"/>
        </w:rPr>
        <w:t>, као што су</w:t>
      </w:r>
      <w:r w:rsidR="00001D7E">
        <w:rPr>
          <w:rFonts w:ascii="Times New Roman" w:hAnsi="Times New Roman"/>
          <w:sz w:val="24"/>
          <w:szCs w:val="24"/>
          <w:lang w:val="sr-Cyrl-CS"/>
        </w:rPr>
        <w:t>:</w:t>
      </w:r>
      <w:r w:rsidR="00757F87" w:rsidRPr="00E84024">
        <w:rPr>
          <w:rFonts w:ascii="Times New Roman" w:hAnsi="Times New Roman"/>
          <w:sz w:val="24"/>
          <w:szCs w:val="24"/>
        </w:rPr>
        <w:t xml:space="preserve"> заједничка котларница, топлотна подстаница, систем припреме санитарне топле воде или други заједнички енергетски систем, подносилац пријаве доставља и расположиве податке о тим заједничким системима.</w:t>
      </w:r>
    </w:p>
    <w:p w14:paraId="1E455480" w14:textId="77777777" w:rsidR="00F670B7" w:rsidRPr="00F670B7" w:rsidRDefault="00F670B7" w:rsidP="00E84024">
      <w:pPr>
        <w:spacing w:after="0"/>
        <w:rPr>
          <w:rFonts w:ascii="Times New Roman" w:hAnsi="Times New Roman"/>
          <w:sz w:val="24"/>
          <w:szCs w:val="24"/>
          <w:lang w:val="sr-Cyrl-CS"/>
        </w:rPr>
      </w:pPr>
    </w:p>
    <w:p w14:paraId="04CFC94D" w14:textId="6778C9B9" w:rsidR="0071621B" w:rsidRPr="00D33E28" w:rsidRDefault="00C67887" w:rsidP="00E84024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D33E28">
        <w:rPr>
          <w:rFonts w:ascii="Times New Roman" w:hAnsi="Times New Roman"/>
          <w:color w:val="FF0000"/>
          <w:sz w:val="24"/>
          <w:szCs w:val="24"/>
          <w:lang w:val="sr-Cyrl-CS"/>
        </w:rPr>
        <w:t xml:space="preserve">               </w:t>
      </w:r>
      <w:r w:rsidR="00757F87" w:rsidRPr="00E84024">
        <w:rPr>
          <w:rFonts w:ascii="Times New Roman" w:hAnsi="Times New Roman"/>
          <w:sz w:val="24"/>
          <w:szCs w:val="24"/>
        </w:rPr>
        <w:t xml:space="preserve">Број </w:t>
      </w:r>
      <w:r w:rsidR="00926B53" w:rsidRPr="00E84024">
        <w:rPr>
          <w:rFonts w:ascii="Times New Roman" w:hAnsi="Times New Roman"/>
          <w:sz w:val="24"/>
          <w:szCs w:val="24"/>
        </w:rPr>
        <w:t>објеката</w:t>
      </w:r>
      <w:r w:rsidR="00757F87" w:rsidRPr="00E84024">
        <w:rPr>
          <w:rFonts w:ascii="Times New Roman" w:hAnsi="Times New Roman"/>
          <w:sz w:val="24"/>
          <w:szCs w:val="24"/>
        </w:rPr>
        <w:t xml:space="preserve"> које један подносилац пријаве може пријавити није ограничен, али ће се приликом избора примењивати критеријуми из Прилога 2, укључујући критеријум територијалне расподеле </w:t>
      </w:r>
      <w:r w:rsidR="00926B53" w:rsidRPr="00E84024">
        <w:rPr>
          <w:rFonts w:ascii="Times New Roman" w:hAnsi="Times New Roman"/>
          <w:sz w:val="24"/>
          <w:szCs w:val="24"/>
        </w:rPr>
        <w:t>објеката</w:t>
      </w:r>
      <w:r w:rsidR="00757F87" w:rsidRPr="00E84024">
        <w:rPr>
          <w:rFonts w:ascii="Times New Roman" w:hAnsi="Times New Roman"/>
          <w:sz w:val="24"/>
          <w:szCs w:val="24"/>
        </w:rPr>
        <w:t>.</w:t>
      </w:r>
    </w:p>
    <w:p w14:paraId="39226FFA" w14:textId="77777777" w:rsidR="003A17BA" w:rsidRPr="00D33E28" w:rsidRDefault="003A17BA" w:rsidP="003714B1">
      <w:pP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</w:p>
    <w:p w14:paraId="3C94F039" w14:textId="1339210C" w:rsidR="00761713" w:rsidRPr="00BB0C04" w:rsidRDefault="00022480" w:rsidP="00BB0C04">
      <w:pPr>
        <w:overflowPunct/>
        <w:autoSpaceDE/>
        <w:autoSpaceDN/>
        <w:adjustRightInd/>
        <w:spacing w:after="0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BB0C04">
        <w:rPr>
          <w:rFonts w:ascii="Times New Roman" w:hAnsi="Times New Roman"/>
          <w:b/>
          <w:bCs/>
          <w:sz w:val="24"/>
          <w:szCs w:val="24"/>
          <w:lang w:val="sr-Latn-CS"/>
        </w:rPr>
        <w:t>IX</w:t>
      </w:r>
      <w:r w:rsidR="00C4393A">
        <w:rPr>
          <w:rFonts w:ascii="Times New Roman" w:hAnsi="Times New Roman"/>
          <w:b/>
          <w:bCs/>
          <w:sz w:val="24"/>
          <w:szCs w:val="24"/>
          <w:lang w:val="sr-Latn-CS"/>
        </w:rPr>
        <w:t>.</w:t>
      </w:r>
      <w:r w:rsidRPr="00BB0C04">
        <w:rPr>
          <w:rFonts w:ascii="Times New Roman" w:hAnsi="Times New Roman"/>
          <w:b/>
          <w:bCs/>
          <w:sz w:val="24"/>
          <w:szCs w:val="24"/>
          <w:lang w:val="sr-Latn-CS"/>
        </w:rPr>
        <w:t xml:space="preserve"> </w:t>
      </w:r>
      <w:r w:rsidR="00BB0C04" w:rsidRPr="00BB0C04">
        <w:rPr>
          <w:rFonts w:ascii="Times New Roman" w:hAnsi="Times New Roman"/>
          <w:b/>
          <w:bCs/>
          <w:sz w:val="24"/>
          <w:szCs w:val="24"/>
          <w:lang w:val="sr-Cyrl-CS"/>
        </w:rPr>
        <w:t>ИЗЈАВА О ОБАВЕЗАМА, ВИДЉИВОСТИ И САГЛАСНОСТ ЗА КОРИШЋЕЊЕ РЕЗУЛТАТА ПРОЈЕКТА</w:t>
      </w:r>
    </w:p>
    <w:p w14:paraId="23322944" w14:textId="77777777" w:rsidR="00BB0C04" w:rsidRPr="00BB0C04" w:rsidRDefault="00BB0C04" w:rsidP="00BB0C04">
      <w:pPr>
        <w:overflowPunct/>
        <w:autoSpaceDE/>
        <w:autoSpaceDN/>
        <w:adjustRightInd/>
        <w:spacing w:after="0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14:paraId="5B92490E" w14:textId="59C1DB3C" w:rsidR="00022480" w:rsidRDefault="00022480" w:rsidP="00CC5D75">
      <w:pPr>
        <w:spacing w:after="0"/>
        <w:rPr>
          <w:rFonts w:ascii="Times New Roman" w:hAnsi="Times New Roman"/>
          <w:sz w:val="24"/>
          <w:szCs w:val="24"/>
          <w:lang w:val="sr-Cyrl-CS"/>
        </w:rPr>
      </w:pPr>
      <w:r w:rsidRPr="00BB0C04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BB0C04">
        <w:rPr>
          <w:rFonts w:ascii="Times New Roman" w:hAnsi="Times New Roman"/>
          <w:sz w:val="24"/>
          <w:szCs w:val="24"/>
          <w:lang w:val="sr-Latn-CS"/>
        </w:rPr>
        <w:tab/>
      </w:r>
      <w:r w:rsidRPr="00BB0C04">
        <w:rPr>
          <w:rFonts w:ascii="Times New Roman" w:hAnsi="Times New Roman"/>
          <w:sz w:val="24"/>
          <w:szCs w:val="24"/>
          <w:lang w:val="sr-Latn-CS"/>
        </w:rPr>
        <w:tab/>
        <w:t xml:space="preserve">    </w:t>
      </w:r>
      <w:r w:rsidR="00761713" w:rsidRPr="00BB0C04">
        <w:rPr>
          <w:rFonts w:ascii="Times New Roman" w:hAnsi="Times New Roman"/>
          <w:sz w:val="24"/>
          <w:szCs w:val="24"/>
        </w:rPr>
        <w:t xml:space="preserve">Уз </w:t>
      </w:r>
      <w:r w:rsidR="00BB0C04" w:rsidRPr="00BB0C04">
        <w:rPr>
          <w:rFonts w:ascii="Times New Roman" w:hAnsi="Times New Roman"/>
          <w:sz w:val="24"/>
          <w:szCs w:val="24"/>
          <w:lang w:val="sr-Cyrl-CS"/>
        </w:rPr>
        <w:t xml:space="preserve">подношење пријаве на </w:t>
      </w:r>
      <w:r w:rsidR="00761713" w:rsidRPr="00BB0C04">
        <w:rPr>
          <w:rFonts w:ascii="Times New Roman" w:hAnsi="Times New Roman"/>
          <w:sz w:val="24"/>
          <w:szCs w:val="24"/>
        </w:rPr>
        <w:t xml:space="preserve">Јавни позив </w:t>
      </w:r>
      <w:r w:rsidR="00BB0C04" w:rsidRPr="00BB0C04">
        <w:rPr>
          <w:rFonts w:ascii="Times New Roman" w:hAnsi="Times New Roman"/>
          <w:sz w:val="24"/>
          <w:szCs w:val="24"/>
          <w:lang w:val="sr-Cyrl-CS"/>
        </w:rPr>
        <w:t>к</w:t>
      </w:r>
      <w:r w:rsidR="00761713" w:rsidRPr="00BB0C04">
        <w:rPr>
          <w:rFonts w:ascii="Times New Roman" w:hAnsi="Times New Roman"/>
          <w:sz w:val="24"/>
          <w:szCs w:val="24"/>
        </w:rPr>
        <w:t>орисник даје сагласност Управи за финансирање и подстицање енергетске ефикасности, Министарству рударства и енергетике, министарству надлежном за послове образовања, Влади Републике Србије, Европској банци за обнову и развој, Делегацији Европске уније у Републици Србији и пројекту „Подршка раду Управ</w:t>
      </w:r>
      <w:r w:rsidR="003B3321">
        <w:rPr>
          <w:rFonts w:ascii="Times New Roman" w:hAnsi="Times New Roman"/>
          <w:sz w:val="24"/>
          <w:szCs w:val="24"/>
          <w:lang w:val="sr-Cyrl-CS"/>
        </w:rPr>
        <w:t>е</w:t>
      </w:r>
      <w:r w:rsidR="00761713" w:rsidRPr="00BB0C04">
        <w:rPr>
          <w:rFonts w:ascii="Times New Roman" w:hAnsi="Times New Roman"/>
          <w:sz w:val="24"/>
          <w:szCs w:val="24"/>
        </w:rPr>
        <w:t xml:space="preserve"> за финансирање и подстицање енергетске ефикасности” за коришћење резултата пројекта у сврху извештавања, праћења, мониторинга, планирања програма подршке</w:t>
      </w:r>
      <w:r w:rsidR="002E059D">
        <w:rPr>
          <w:rFonts w:ascii="Times New Roman" w:hAnsi="Times New Roman"/>
          <w:sz w:val="24"/>
          <w:szCs w:val="24"/>
          <w:lang w:val="sr-Cyrl-CS"/>
        </w:rPr>
        <w:t xml:space="preserve"> и</w:t>
      </w:r>
      <w:r w:rsidR="00761713" w:rsidRPr="00BB0C04">
        <w:rPr>
          <w:rFonts w:ascii="Times New Roman" w:hAnsi="Times New Roman"/>
          <w:sz w:val="24"/>
          <w:szCs w:val="24"/>
        </w:rPr>
        <w:t xml:space="preserve"> припреме инвестиционих пројеката. У сврхе евалуације и комуникације се активности и резултати пројекта могу промовисати у складу са правилима ЕУ о комуникацији и видљивости и промоције резултата пројекта у агрегираном и/или анонимизованом облику</w:t>
      </w:r>
      <w:r w:rsidRPr="00BB0C04">
        <w:rPr>
          <w:rFonts w:ascii="Times New Roman" w:hAnsi="Times New Roman"/>
          <w:sz w:val="24"/>
          <w:szCs w:val="24"/>
          <w:lang w:val="sr-Latn-CS"/>
        </w:rPr>
        <w:t>.</w:t>
      </w:r>
    </w:p>
    <w:p w14:paraId="22A5B61A" w14:textId="77777777" w:rsidR="00CC5D75" w:rsidRPr="00CC5D75" w:rsidRDefault="00CC5D75" w:rsidP="00CC5D75">
      <w:pPr>
        <w:spacing w:after="0"/>
        <w:rPr>
          <w:rFonts w:ascii="Times New Roman" w:hAnsi="Times New Roman"/>
          <w:sz w:val="24"/>
          <w:szCs w:val="24"/>
          <w:lang w:val="sr-Cyrl-CS"/>
        </w:rPr>
      </w:pPr>
    </w:p>
    <w:p w14:paraId="03E9BBE0" w14:textId="4201494F" w:rsidR="00AA6A42" w:rsidRPr="00BB0C04" w:rsidRDefault="00022480" w:rsidP="00BB0C04">
      <w:pPr>
        <w:pStyle w:val="ListParagraph"/>
        <w:overflowPunct/>
        <w:autoSpaceDE/>
        <w:autoSpaceDN/>
        <w:adjustRightInd/>
        <w:spacing w:after="0"/>
        <w:ind w:left="0" w:firstLine="288"/>
        <w:rPr>
          <w:rFonts w:ascii="Times New Roman" w:hAnsi="Times New Roman"/>
          <w:sz w:val="24"/>
          <w:szCs w:val="24"/>
        </w:rPr>
      </w:pPr>
      <w:r w:rsidRPr="00BB0C04">
        <w:rPr>
          <w:rFonts w:ascii="Times New Roman" w:hAnsi="Times New Roman"/>
          <w:sz w:val="24"/>
          <w:szCs w:val="24"/>
          <w:lang w:val="sr-Latn-CS"/>
        </w:rPr>
        <w:t xml:space="preserve">     </w:t>
      </w:r>
      <w:r w:rsidR="00AA6A42" w:rsidRPr="00BB0C04">
        <w:rPr>
          <w:rFonts w:ascii="Times New Roman" w:hAnsi="Times New Roman"/>
          <w:sz w:val="24"/>
          <w:szCs w:val="24"/>
        </w:rPr>
        <w:t xml:space="preserve">Коришћење резултата и података из става </w:t>
      </w:r>
      <w:r w:rsidR="009C7B22" w:rsidRPr="00BB0C04">
        <w:rPr>
          <w:rFonts w:ascii="Times New Roman" w:hAnsi="Times New Roman"/>
          <w:sz w:val="24"/>
          <w:szCs w:val="24"/>
        </w:rPr>
        <w:t>1</w:t>
      </w:r>
      <w:r w:rsidR="00AA6A42" w:rsidRPr="00BB0C04">
        <w:rPr>
          <w:rFonts w:ascii="Times New Roman" w:hAnsi="Times New Roman"/>
          <w:sz w:val="24"/>
          <w:szCs w:val="24"/>
        </w:rPr>
        <w:t>. ов</w:t>
      </w:r>
      <w:r w:rsidR="00BB0C04" w:rsidRPr="00BB0C04">
        <w:rPr>
          <w:rFonts w:ascii="Times New Roman" w:hAnsi="Times New Roman"/>
          <w:sz w:val="24"/>
          <w:szCs w:val="24"/>
          <w:lang w:val="sr-Cyrl-CS"/>
        </w:rPr>
        <w:t>ог поглавља</w:t>
      </w:r>
      <w:r w:rsidR="00AA6A42" w:rsidRPr="00BB0C04">
        <w:rPr>
          <w:rFonts w:ascii="Times New Roman" w:hAnsi="Times New Roman"/>
          <w:sz w:val="24"/>
          <w:szCs w:val="24"/>
        </w:rPr>
        <w:t xml:space="preserve"> врши се у складу са прописима којима се уређују заштита података о личности, поверљивост документације, право интелектуалне својине, као и права и обавезе страна у поступку спровођења овог Јавног позива, искључиво у сврху праћења, извештавања, евалуације, планирања и промоције програма и пројеката у области енергетске ефикасности.</w:t>
      </w:r>
    </w:p>
    <w:p w14:paraId="3172A52D" w14:textId="77777777" w:rsidR="009E4055" w:rsidRPr="00D33E28" w:rsidRDefault="009E4055" w:rsidP="00AA6A42">
      <w:pPr>
        <w:pStyle w:val="ListParagraph"/>
        <w:overflowPunct/>
        <w:autoSpaceDE/>
        <w:autoSpaceDN/>
        <w:adjustRightInd/>
        <w:spacing w:after="0" w:line="276" w:lineRule="auto"/>
        <w:ind w:left="0" w:firstLine="0"/>
        <w:jc w:val="left"/>
        <w:rPr>
          <w:rFonts w:ascii="Times New Roman" w:hAnsi="Times New Roman"/>
          <w:color w:val="FF0000"/>
          <w:sz w:val="24"/>
          <w:szCs w:val="24"/>
        </w:rPr>
      </w:pPr>
    </w:p>
    <w:p w14:paraId="216007B0" w14:textId="571AACD7" w:rsidR="0071621B" w:rsidRPr="00BB0C04" w:rsidRDefault="00BB0C04" w:rsidP="007E5AFD">
      <w:pPr>
        <w:overflowPunct/>
        <w:autoSpaceDE/>
        <w:autoSpaceDN/>
        <w:adjustRightInd/>
        <w:spacing w:after="0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BB0C0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>X</w:t>
      </w:r>
      <w:r w:rsidR="00C4393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 xml:space="preserve">. </w:t>
      </w:r>
      <w:r w:rsidR="00AF148D" w:rsidRPr="00BB0C0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Д</w:t>
      </w:r>
      <w:r w:rsidR="00D20AA1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  <w:t xml:space="preserve">ОКУМЕНТАЦИЈА КОЈА СЕ ПОДНОСИ УЗ ПРИЈАВУ НА ЈАВНИ ПОЗИВ </w:t>
      </w:r>
    </w:p>
    <w:p w14:paraId="7C13B916" w14:textId="77777777" w:rsidR="0071621B" w:rsidRPr="00D33E28" w:rsidRDefault="0071621B" w:rsidP="007E5AFD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14:paraId="1BB06C24" w14:textId="7EC5E165" w:rsidR="0071621B" w:rsidRPr="00D56F3C" w:rsidRDefault="00022480" w:rsidP="00C4393A">
      <w:pPr>
        <w:spacing w:after="0"/>
        <w:ind w:firstLine="288"/>
        <w:rPr>
          <w:rFonts w:ascii="Times New Roman" w:hAnsi="Times New Roman"/>
          <w:sz w:val="24"/>
          <w:szCs w:val="24"/>
        </w:rPr>
      </w:pPr>
      <w:r w:rsidRPr="00D33E28">
        <w:rPr>
          <w:rFonts w:ascii="Times New Roman" w:hAnsi="Times New Roman"/>
          <w:color w:val="FF0000"/>
          <w:sz w:val="24"/>
          <w:szCs w:val="24"/>
          <w:lang w:val="sr-Latn-CS"/>
        </w:rPr>
        <w:t xml:space="preserve">   </w:t>
      </w:r>
      <w:r w:rsidR="0071621B" w:rsidRPr="00D56F3C">
        <w:rPr>
          <w:rFonts w:ascii="Times New Roman" w:hAnsi="Times New Roman"/>
          <w:sz w:val="24"/>
          <w:szCs w:val="24"/>
        </w:rPr>
        <w:t>Подноси</w:t>
      </w:r>
      <w:r w:rsidR="00AF148D" w:rsidRPr="00D56F3C">
        <w:rPr>
          <w:rFonts w:ascii="Times New Roman" w:hAnsi="Times New Roman"/>
          <w:sz w:val="24"/>
          <w:szCs w:val="24"/>
        </w:rPr>
        <w:t xml:space="preserve">лац </w:t>
      </w:r>
      <w:r w:rsidR="0071621B" w:rsidRPr="00D56F3C">
        <w:rPr>
          <w:rFonts w:ascii="Times New Roman" w:hAnsi="Times New Roman"/>
          <w:sz w:val="24"/>
          <w:szCs w:val="24"/>
        </w:rPr>
        <w:t>пријав</w:t>
      </w:r>
      <w:r w:rsidR="00AF148D" w:rsidRPr="00D56F3C">
        <w:rPr>
          <w:rFonts w:ascii="Times New Roman" w:hAnsi="Times New Roman"/>
          <w:sz w:val="24"/>
          <w:szCs w:val="24"/>
        </w:rPr>
        <w:t>е</w:t>
      </w:r>
      <w:r w:rsidR="0071621B" w:rsidRPr="00D56F3C">
        <w:rPr>
          <w:rFonts w:ascii="Times New Roman" w:hAnsi="Times New Roman"/>
          <w:sz w:val="24"/>
          <w:szCs w:val="24"/>
        </w:rPr>
        <w:t xml:space="preserve"> на Јавни позив </w:t>
      </w:r>
      <w:r w:rsidR="00387EF6" w:rsidRPr="00D56F3C">
        <w:rPr>
          <w:rFonts w:ascii="Times New Roman" w:hAnsi="Times New Roman"/>
          <w:sz w:val="24"/>
          <w:szCs w:val="24"/>
        </w:rPr>
        <w:t>доставља следећу</w:t>
      </w:r>
      <w:r w:rsidR="00387EF6" w:rsidRPr="00D56F3C" w:rsidDel="00387EF6">
        <w:rPr>
          <w:rFonts w:ascii="Times New Roman" w:hAnsi="Times New Roman"/>
          <w:sz w:val="24"/>
          <w:szCs w:val="24"/>
        </w:rPr>
        <w:t xml:space="preserve"> </w:t>
      </w:r>
      <w:r w:rsidR="0071621B" w:rsidRPr="00D56F3C">
        <w:rPr>
          <w:rFonts w:ascii="Times New Roman" w:hAnsi="Times New Roman"/>
          <w:sz w:val="24"/>
          <w:szCs w:val="24"/>
        </w:rPr>
        <w:t xml:space="preserve">документацију: </w:t>
      </w:r>
    </w:p>
    <w:p w14:paraId="02FA644F" w14:textId="7DA2F911" w:rsidR="00F96945" w:rsidRPr="00D56F3C" w:rsidRDefault="00760267" w:rsidP="00C4393A">
      <w:pPr>
        <w:numPr>
          <w:ilvl w:val="0"/>
          <w:numId w:val="50"/>
        </w:numPr>
        <w:overflowPunct/>
        <w:autoSpaceDE/>
        <w:autoSpaceDN/>
        <w:adjustRightInd/>
        <w:spacing w:after="0"/>
        <w:jc w:val="left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D56F3C">
        <w:rPr>
          <w:rFonts w:ascii="Times New Roman" w:hAnsi="Times New Roman"/>
          <w:sz w:val="24"/>
          <w:szCs w:val="24"/>
          <w:lang w:eastAsia="en-GB"/>
        </w:rPr>
        <w:t>п</w:t>
      </w:r>
      <w:r w:rsidR="00F96945" w:rsidRPr="00D56F3C">
        <w:rPr>
          <w:rFonts w:ascii="Times New Roman" w:hAnsi="Times New Roman"/>
          <w:sz w:val="24"/>
          <w:szCs w:val="24"/>
          <w:lang w:eastAsia="en-GB"/>
        </w:rPr>
        <w:t>ријаву/</w:t>
      </w:r>
      <w:r w:rsidR="000B07AF" w:rsidRPr="00D56F3C">
        <w:rPr>
          <w:rFonts w:ascii="Times New Roman" w:hAnsi="Times New Roman"/>
          <w:sz w:val="24"/>
          <w:szCs w:val="24"/>
          <w:lang w:eastAsia="en-GB"/>
        </w:rPr>
        <w:t>о</w:t>
      </w:r>
      <w:r w:rsidR="00F96945" w:rsidRPr="00D56F3C">
        <w:rPr>
          <w:rFonts w:ascii="Times New Roman" w:hAnsi="Times New Roman"/>
          <w:sz w:val="24"/>
          <w:szCs w:val="24"/>
          <w:lang w:eastAsia="en-GB"/>
        </w:rPr>
        <w:t xml:space="preserve">бразац за подношење пријаве </w:t>
      </w:r>
      <w:r w:rsidR="007726BB" w:rsidRPr="00D56F3C">
        <w:rPr>
          <w:rFonts w:ascii="Times New Roman" w:hAnsi="Times New Roman"/>
          <w:sz w:val="24"/>
          <w:szCs w:val="24"/>
          <w:lang w:eastAsia="en-GB"/>
        </w:rPr>
        <w:t>-</w:t>
      </w:r>
      <w:r w:rsidR="00F96945" w:rsidRPr="00D56F3C">
        <w:rPr>
          <w:rFonts w:ascii="Times New Roman" w:hAnsi="Times New Roman"/>
          <w:sz w:val="24"/>
          <w:szCs w:val="24"/>
          <w:lang w:eastAsia="en-GB"/>
        </w:rPr>
        <w:t xml:space="preserve"> Прилог 1; </w:t>
      </w:r>
    </w:p>
    <w:p w14:paraId="794BDFE4" w14:textId="27E7B1A5" w:rsidR="007726BB" w:rsidRPr="00D56F3C" w:rsidRDefault="007726BB" w:rsidP="00C4393A">
      <w:pPr>
        <w:numPr>
          <w:ilvl w:val="0"/>
          <w:numId w:val="50"/>
        </w:numPr>
        <w:overflowPunct/>
        <w:autoSpaceDE/>
        <w:autoSpaceDN/>
        <w:adjustRightInd/>
        <w:spacing w:after="0"/>
        <w:jc w:val="left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D56F3C">
        <w:rPr>
          <w:rFonts w:ascii="Times New Roman" w:hAnsi="Times New Roman"/>
          <w:sz w:val="24"/>
          <w:szCs w:val="24"/>
          <w:lang w:eastAsia="en-GB"/>
        </w:rPr>
        <w:t xml:space="preserve">доказ о праву својине или праву коришћења на </w:t>
      </w:r>
      <w:r w:rsidR="00AC4220" w:rsidRPr="00D56F3C">
        <w:rPr>
          <w:rFonts w:ascii="Times New Roman" w:hAnsi="Times New Roman"/>
          <w:sz w:val="24"/>
          <w:szCs w:val="24"/>
          <w:lang w:eastAsia="en-GB"/>
        </w:rPr>
        <w:t>објекту</w:t>
      </w:r>
      <w:r w:rsidRPr="00D56F3C">
        <w:rPr>
          <w:rFonts w:ascii="Times New Roman" w:hAnsi="Times New Roman"/>
          <w:sz w:val="24"/>
          <w:szCs w:val="24"/>
          <w:lang w:eastAsia="en-GB"/>
        </w:rPr>
        <w:t xml:space="preserve">, односно други одговарајући доказ да подносилац пријаве користи </w:t>
      </w:r>
      <w:r w:rsidR="00AC4220" w:rsidRPr="00D56F3C">
        <w:rPr>
          <w:rFonts w:ascii="Times New Roman" w:hAnsi="Times New Roman"/>
          <w:sz w:val="24"/>
          <w:szCs w:val="24"/>
          <w:lang w:eastAsia="en-GB"/>
        </w:rPr>
        <w:t>објекат</w:t>
      </w:r>
      <w:r w:rsidRPr="00D56F3C">
        <w:rPr>
          <w:rFonts w:ascii="Times New Roman" w:hAnsi="Times New Roman"/>
          <w:sz w:val="24"/>
          <w:szCs w:val="24"/>
          <w:lang w:eastAsia="en-GB"/>
        </w:rPr>
        <w:t xml:space="preserve"> која је предмет пријаве</w:t>
      </w:r>
      <w:r w:rsidR="001E6DF9" w:rsidRPr="00D56F3C">
        <w:rPr>
          <w:rFonts w:ascii="Times New Roman" w:hAnsi="Times New Roman"/>
          <w:sz w:val="24"/>
          <w:szCs w:val="24"/>
          <w:lang w:eastAsia="en-GB"/>
        </w:rPr>
        <w:t>;</w:t>
      </w:r>
    </w:p>
    <w:p w14:paraId="63B2CF5E" w14:textId="53BADBD3" w:rsidR="00F96945" w:rsidRPr="00D56F3C" w:rsidRDefault="00F96945" w:rsidP="00C4393A">
      <w:pPr>
        <w:numPr>
          <w:ilvl w:val="0"/>
          <w:numId w:val="50"/>
        </w:numPr>
        <w:overflowPunct/>
        <w:autoSpaceDE/>
        <w:autoSpaceDN/>
        <w:adjustRightInd/>
        <w:spacing w:after="0"/>
        <w:jc w:val="left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D56F3C">
        <w:rPr>
          <w:rFonts w:ascii="Times New Roman" w:hAnsi="Times New Roman"/>
          <w:sz w:val="24"/>
          <w:szCs w:val="24"/>
          <w:lang w:eastAsia="en-GB"/>
        </w:rPr>
        <w:t xml:space="preserve">сагласност </w:t>
      </w:r>
      <w:r w:rsidR="00AC4220" w:rsidRPr="00D56F3C">
        <w:rPr>
          <w:rFonts w:ascii="Times New Roman" w:hAnsi="Times New Roman"/>
          <w:sz w:val="24"/>
          <w:szCs w:val="24"/>
          <w:lang w:eastAsia="en-GB"/>
        </w:rPr>
        <w:t>оснивача/</w:t>
      </w:r>
      <w:r w:rsidRPr="00D56F3C">
        <w:rPr>
          <w:rFonts w:ascii="Times New Roman" w:hAnsi="Times New Roman"/>
          <w:sz w:val="24"/>
          <w:szCs w:val="24"/>
          <w:lang w:eastAsia="en-GB"/>
        </w:rPr>
        <w:t>власника</w:t>
      </w:r>
      <w:r w:rsidR="0071138B">
        <w:rPr>
          <w:rFonts w:ascii="Times New Roman" w:hAnsi="Times New Roman"/>
          <w:sz w:val="24"/>
          <w:szCs w:val="24"/>
          <w:lang w:val="sr-Cyrl-CS" w:eastAsia="en-GB"/>
        </w:rPr>
        <w:t>,</w:t>
      </w:r>
      <w:r w:rsidRPr="00D56F3C">
        <w:rPr>
          <w:rFonts w:ascii="Times New Roman" w:hAnsi="Times New Roman"/>
          <w:sz w:val="24"/>
          <w:szCs w:val="24"/>
          <w:lang w:eastAsia="en-GB"/>
        </w:rPr>
        <w:t xml:space="preserve"> ако подносилац пријаве није власник зграде, односно ако пријаву подноси </w:t>
      </w:r>
      <w:r w:rsidR="007726BB" w:rsidRPr="00D56F3C">
        <w:rPr>
          <w:rFonts w:ascii="Times New Roman" w:hAnsi="Times New Roman"/>
          <w:sz w:val="24"/>
          <w:szCs w:val="24"/>
          <w:lang w:eastAsia="en-GB"/>
        </w:rPr>
        <w:t>носилац права коришћења на згради или установа која користи зграду</w:t>
      </w:r>
      <w:r w:rsidRPr="00D56F3C">
        <w:rPr>
          <w:rFonts w:ascii="Times New Roman" w:hAnsi="Times New Roman"/>
          <w:sz w:val="24"/>
          <w:szCs w:val="24"/>
          <w:lang w:eastAsia="en-GB"/>
        </w:rPr>
        <w:t xml:space="preserve">; </w:t>
      </w:r>
    </w:p>
    <w:p w14:paraId="0858B709" w14:textId="28AE67DD" w:rsidR="00AC4220" w:rsidRPr="00D56F3C" w:rsidRDefault="00AC4220" w:rsidP="00C4393A">
      <w:pPr>
        <w:numPr>
          <w:ilvl w:val="0"/>
          <w:numId w:val="50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D56F3C">
        <w:rPr>
          <w:rFonts w:ascii="Times New Roman" w:hAnsi="Times New Roman"/>
          <w:sz w:val="24"/>
          <w:szCs w:val="24"/>
          <w:lang w:eastAsia="en-GB"/>
        </w:rPr>
        <w:t xml:space="preserve">расположиву техничку документацију за објекат и фотодокументацију објекта и техничких система </w:t>
      </w:r>
      <w:r w:rsidR="005E03D3">
        <w:rPr>
          <w:rFonts w:ascii="Times New Roman" w:hAnsi="Times New Roman"/>
          <w:sz w:val="24"/>
          <w:szCs w:val="24"/>
          <w:lang w:val="sr-Cyrl-CS" w:eastAsia="en-GB"/>
        </w:rPr>
        <w:t xml:space="preserve">- </w:t>
      </w:r>
      <w:r w:rsidRPr="00D56F3C">
        <w:rPr>
          <w:rFonts w:ascii="Times New Roman" w:hAnsi="Times New Roman"/>
          <w:sz w:val="24"/>
          <w:szCs w:val="24"/>
          <w:lang w:eastAsia="en-GB"/>
        </w:rPr>
        <w:t xml:space="preserve">Прилог 3; </w:t>
      </w:r>
    </w:p>
    <w:p w14:paraId="5DCA3BA3" w14:textId="702A1B83" w:rsidR="00F96945" w:rsidRPr="00D56F3C" w:rsidRDefault="00AC4220" w:rsidP="00C4393A">
      <w:pPr>
        <w:numPr>
          <w:ilvl w:val="0"/>
          <w:numId w:val="50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D56F3C">
        <w:rPr>
          <w:rFonts w:ascii="Times New Roman" w:hAnsi="Times New Roman"/>
          <w:sz w:val="24"/>
          <w:szCs w:val="24"/>
          <w:lang w:eastAsia="en-GB"/>
        </w:rPr>
        <w:t>и</w:t>
      </w:r>
      <w:r w:rsidR="00F96945" w:rsidRPr="00D56F3C">
        <w:rPr>
          <w:rFonts w:ascii="Times New Roman" w:hAnsi="Times New Roman"/>
          <w:sz w:val="24"/>
          <w:szCs w:val="24"/>
          <w:lang w:eastAsia="en-GB"/>
        </w:rPr>
        <w:t xml:space="preserve">зјаву о обавезама и сагласност за коришћење резултата </w:t>
      </w:r>
      <w:r w:rsidR="007726BB" w:rsidRPr="00D56F3C">
        <w:rPr>
          <w:rFonts w:ascii="Times New Roman" w:hAnsi="Times New Roman"/>
          <w:sz w:val="24"/>
          <w:szCs w:val="24"/>
          <w:lang w:eastAsia="en-GB"/>
        </w:rPr>
        <w:t>-</w:t>
      </w:r>
      <w:r w:rsidR="00F96945" w:rsidRPr="00D56F3C">
        <w:rPr>
          <w:rFonts w:ascii="Times New Roman" w:hAnsi="Times New Roman"/>
          <w:sz w:val="24"/>
          <w:szCs w:val="24"/>
          <w:lang w:eastAsia="en-GB"/>
        </w:rPr>
        <w:t xml:space="preserve"> Прилог 4; </w:t>
      </w:r>
    </w:p>
    <w:p w14:paraId="325ECB09" w14:textId="656EEDEF" w:rsidR="00F96945" w:rsidRPr="00D56F3C" w:rsidRDefault="00F96945" w:rsidP="00C4393A">
      <w:pPr>
        <w:numPr>
          <w:ilvl w:val="0"/>
          <w:numId w:val="50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D56F3C">
        <w:rPr>
          <w:rFonts w:ascii="Times New Roman" w:hAnsi="Times New Roman"/>
          <w:sz w:val="24"/>
          <w:szCs w:val="24"/>
          <w:lang w:eastAsia="en-GB"/>
        </w:rPr>
        <w:t xml:space="preserve">енергетски пасош зграде, односно сертификат о енергетским својствима зграде, </w:t>
      </w:r>
      <w:r w:rsidR="007726BB" w:rsidRPr="00D56F3C">
        <w:rPr>
          <w:rFonts w:ascii="Times New Roman" w:hAnsi="Times New Roman"/>
          <w:sz w:val="24"/>
          <w:szCs w:val="24"/>
          <w:lang w:eastAsia="en-GB"/>
        </w:rPr>
        <w:t>са е</w:t>
      </w:r>
      <w:r w:rsidRPr="00D56F3C">
        <w:rPr>
          <w:rFonts w:ascii="Times New Roman" w:hAnsi="Times New Roman"/>
          <w:sz w:val="24"/>
          <w:szCs w:val="24"/>
          <w:lang w:eastAsia="en-GB"/>
        </w:rPr>
        <w:t>лаборат</w:t>
      </w:r>
      <w:r w:rsidR="007726BB" w:rsidRPr="00D56F3C">
        <w:rPr>
          <w:rFonts w:ascii="Times New Roman" w:hAnsi="Times New Roman"/>
          <w:sz w:val="24"/>
          <w:szCs w:val="24"/>
          <w:lang w:eastAsia="en-GB"/>
        </w:rPr>
        <w:t>ом</w:t>
      </w:r>
      <w:r w:rsidRPr="00D56F3C">
        <w:rPr>
          <w:rFonts w:ascii="Times New Roman" w:hAnsi="Times New Roman"/>
          <w:sz w:val="24"/>
          <w:szCs w:val="24"/>
          <w:lang w:eastAsia="en-GB"/>
        </w:rPr>
        <w:t xml:space="preserve"> енергетске ефикасности; </w:t>
      </w:r>
    </w:p>
    <w:p w14:paraId="214372BA" w14:textId="40778459" w:rsidR="00F96945" w:rsidRPr="00D56F3C" w:rsidRDefault="00F96945" w:rsidP="00C4393A">
      <w:pPr>
        <w:numPr>
          <w:ilvl w:val="0"/>
          <w:numId w:val="50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D56F3C">
        <w:rPr>
          <w:rFonts w:ascii="Times New Roman" w:hAnsi="Times New Roman"/>
          <w:sz w:val="24"/>
          <w:szCs w:val="24"/>
          <w:lang w:eastAsia="en-GB"/>
        </w:rPr>
        <w:t xml:space="preserve">изјаву о </w:t>
      </w:r>
      <w:r w:rsidR="009E4055" w:rsidRPr="00D56F3C">
        <w:rPr>
          <w:rFonts w:ascii="Times New Roman" w:hAnsi="Times New Roman"/>
          <w:sz w:val="24"/>
          <w:szCs w:val="24"/>
          <w:lang w:eastAsia="en-GB"/>
        </w:rPr>
        <w:t>одређивању</w:t>
      </w:r>
      <w:r w:rsidRPr="00D56F3C">
        <w:rPr>
          <w:rFonts w:ascii="Times New Roman" w:hAnsi="Times New Roman"/>
          <w:sz w:val="24"/>
          <w:szCs w:val="24"/>
          <w:lang w:eastAsia="en-GB"/>
        </w:rPr>
        <w:t xml:space="preserve"> лица за сарадњу током припреме и спровођења енергетског прегледа; </w:t>
      </w:r>
    </w:p>
    <w:p w14:paraId="33950151" w14:textId="045FA4F9" w:rsidR="00F96945" w:rsidRPr="00D56F3C" w:rsidRDefault="00F96945" w:rsidP="00C4393A">
      <w:pPr>
        <w:numPr>
          <w:ilvl w:val="0"/>
          <w:numId w:val="50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D56F3C">
        <w:rPr>
          <w:rFonts w:ascii="Times New Roman" w:hAnsi="Times New Roman"/>
          <w:sz w:val="24"/>
          <w:szCs w:val="24"/>
          <w:lang w:eastAsia="en-GB"/>
        </w:rPr>
        <w:lastRenderedPageBreak/>
        <w:t>изјаву о упису зграде у ИСЕМ, односно о доступности података у ИСЕМ-у</w:t>
      </w:r>
      <w:r w:rsidR="006812BB" w:rsidRPr="00D56F3C">
        <w:rPr>
          <w:rFonts w:ascii="Times New Roman" w:hAnsi="Times New Roman"/>
          <w:sz w:val="24"/>
          <w:szCs w:val="24"/>
          <w:lang w:eastAsia="en-GB"/>
        </w:rPr>
        <w:t xml:space="preserve"> (Прилог 7)</w:t>
      </w:r>
      <w:r w:rsidRPr="00D56F3C">
        <w:rPr>
          <w:rFonts w:ascii="Times New Roman" w:hAnsi="Times New Roman"/>
          <w:sz w:val="24"/>
          <w:szCs w:val="24"/>
          <w:lang w:eastAsia="en-GB"/>
        </w:rPr>
        <w:t xml:space="preserve">, </w:t>
      </w:r>
      <w:r w:rsidR="00AC4220" w:rsidRPr="00D56F3C">
        <w:rPr>
          <w:rFonts w:ascii="Times New Roman" w:hAnsi="Times New Roman"/>
          <w:sz w:val="24"/>
          <w:szCs w:val="24"/>
          <w:lang w:eastAsia="en-GB"/>
        </w:rPr>
        <w:t>уколико</w:t>
      </w:r>
      <w:r w:rsidRPr="00D56F3C">
        <w:rPr>
          <w:rFonts w:ascii="Times New Roman" w:hAnsi="Times New Roman"/>
          <w:sz w:val="24"/>
          <w:szCs w:val="24"/>
          <w:lang w:eastAsia="en-GB"/>
        </w:rPr>
        <w:t xml:space="preserve"> подносилац пријаве по овом основу остварује бодове у складу са Прилогом 2. </w:t>
      </w:r>
    </w:p>
    <w:p w14:paraId="22D5084A" w14:textId="77777777" w:rsidR="00AC4220" w:rsidRPr="00D33E28" w:rsidRDefault="00AC4220" w:rsidP="003714B1">
      <w:pPr>
        <w:overflowPunct/>
        <w:autoSpaceDE/>
        <w:autoSpaceDN/>
        <w:adjustRightInd/>
        <w:spacing w:after="0" w:line="276" w:lineRule="auto"/>
        <w:jc w:val="left"/>
        <w:textAlignment w:val="auto"/>
        <w:rPr>
          <w:rFonts w:ascii="Times New Roman" w:hAnsi="Times New Roman"/>
          <w:color w:val="FF0000"/>
          <w:sz w:val="24"/>
          <w:szCs w:val="24"/>
          <w:lang w:eastAsia="en-GB"/>
        </w:rPr>
      </w:pPr>
    </w:p>
    <w:p w14:paraId="42F58FEA" w14:textId="71C5B3AB" w:rsidR="00BE7C0E" w:rsidRDefault="00022480" w:rsidP="009A56DC">
      <w:pPr>
        <w:overflowPunct/>
        <w:autoSpaceDE/>
        <w:autoSpaceDN/>
        <w:adjustRightInd/>
        <w:spacing w:after="0" w:line="276" w:lineRule="auto"/>
        <w:jc w:val="left"/>
        <w:textAlignment w:val="auto"/>
        <w:rPr>
          <w:rFonts w:ascii="Times New Roman" w:hAnsi="Times New Roman"/>
          <w:sz w:val="24"/>
          <w:szCs w:val="24"/>
          <w:lang w:val="sr-Cyrl-CS" w:eastAsia="en-GB"/>
        </w:rPr>
      </w:pPr>
      <w:r w:rsidRPr="00D56F3C">
        <w:rPr>
          <w:rFonts w:ascii="Times New Roman" w:hAnsi="Times New Roman"/>
          <w:sz w:val="24"/>
          <w:szCs w:val="24"/>
          <w:lang w:val="sr-Latn-CS" w:eastAsia="en-GB"/>
        </w:rPr>
        <w:t xml:space="preserve">          </w:t>
      </w:r>
      <w:r w:rsidR="00F96945" w:rsidRPr="00D56F3C">
        <w:rPr>
          <w:rFonts w:ascii="Times New Roman" w:hAnsi="Times New Roman"/>
          <w:sz w:val="24"/>
          <w:szCs w:val="24"/>
          <w:lang w:eastAsia="en-GB"/>
        </w:rPr>
        <w:t xml:space="preserve">Уколико се пријава подноси за више </w:t>
      </w:r>
      <w:r w:rsidR="00926B53" w:rsidRPr="00D56F3C">
        <w:rPr>
          <w:rFonts w:ascii="Times New Roman" w:hAnsi="Times New Roman"/>
          <w:sz w:val="24"/>
          <w:szCs w:val="24"/>
          <w:lang w:eastAsia="en-GB"/>
        </w:rPr>
        <w:t>објеката</w:t>
      </w:r>
      <w:r w:rsidR="00F96945" w:rsidRPr="00D56F3C">
        <w:rPr>
          <w:rFonts w:ascii="Times New Roman" w:hAnsi="Times New Roman"/>
          <w:sz w:val="24"/>
          <w:szCs w:val="24"/>
          <w:lang w:eastAsia="en-GB"/>
        </w:rPr>
        <w:t xml:space="preserve">, документација из тач. 2, </w:t>
      </w:r>
      <w:r w:rsidR="00AC4220" w:rsidRPr="00D56F3C">
        <w:rPr>
          <w:rFonts w:ascii="Times New Roman" w:hAnsi="Times New Roman"/>
          <w:sz w:val="24"/>
          <w:szCs w:val="24"/>
          <w:lang w:eastAsia="en-GB"/>
        </w:rPr>
        <w:t xml:space="preserve">4, </w:t>
      </w:r>
      <w:r w:rsidR="00F96945" w:rsidRPr="00D56F3C">
        <w:rPr>
          <w:rFonts w:ascii="Times New Roman" w:hAnsi="Times New Roman"/>
          <w:sz w:val="24"/>
          <w:szCs w:val="24"/>
          <w:lang w:eastAsia="en-GB"/>
        </w:rPr>
        <w:t>5, 6, 7</w:t>
      </w:r>
      <w:r w:rsidR="00BE7C0E" w:rsidRPr="00D56F3C">
        <w:rPr>
          <w:rFonts w:ascii="Times New Roman" w:hAnsi="Times New Roman"/>
          <w:sz w:val="24"/>
          <w:szCs w:val="24"/>
          <w:lang w:eastAsia="en-GB"/>
        </w:rPr>
        <w:t xml:space="preserve"> и </w:t>
      </w:r>
      <w:r w:rsidR="00F96945" w:rsidRPr="00D56F3C">
        <w:rPr>
          <w:rFonts w:ascii="Times New Roman" w:hAnsi="Times New Roman"/>
          <w:sz w:val="24"/>
          <w:szCs w:val="24"/>
          <w:lang w:eastAsia="en-GB"/>
        </w:rPr>
        <w:t xml:space="preserve"> 8 доставља се за сваку зграду посебно, у мери у којој је применљиво.</w:t>
      </w:r>
    </w:p>
    <w:p w14:paraId="558B00D9" w14:textId="77777777" w:rsidR="00F670B7" w:rsidRPr="00F670B7" w:rsidRDefault="00F670B7" w:rsidP="009A56DC">
      <w:pPr>
        <w:overflowPunct/>
        <w:autoSpaceDE/>
        <w:autoSpaceDN/>
        <w:adjustRightInd/>
        <w:spacing w:after="0" w:line="276" w:lineRule="auto"/>
        <w:jc w:val="left"/>
        <w:textAlignment w:val="auto"/>
        <w:rPr>
          <w:rFonts w:ascii="Times New Roman" w:hAnsi="Times New Roman"/>
          <w:sz w:val="24"/>
          <w:szCs w:val="24"/>
          <w:lang w:val="sr-Cyrl-CS" w:eastAsia="en-GB"/>
        </w:rPr>
      </w:pPr>
    </w:p>
    <w:p w14:paraId="6001FA8F" w14:textId="29CAAAE1" w:rsidR="009705C3" w:rsidRDefault="00022480" w:rsidP="009A56DC">
      <w:p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sr-Cyrl-CS" w:eastAsia="en-GB"/>
        </w:rPr>
      </w:pPr>
      <w:r w:rsidRPr="00D56F3C">
        <w:rPr>
          <w:rFonts w:ascii="Times New Roman" w:hAnsi="Times New Roman"/>
          <w:sz w:val="24"/>
          <w:szCs w:val="24"/>
          <w:lang w:val="sr-Latn-CS" w:eastAsia="en-GB"/>
        </w:rPr>
        <w:t xml:space="preserve">           </w:t>
      </w:r>
      <w:r w:rsidR="00F96945" w:rsidRPr="00D56F3C">
        <w:rPr>
          <w:rFonts w:ascii="Times New Roman" w:hAnsi="Times New Roman"/>
          <w:sz w:val="24"/>
          <w:szCs w:val="24"/>
          <w:lang w:eastAsia="en-GB"/>
        </w:rPr>
        <w:t>Документа из тач. 1, 3</w:t>
      </w:r>
      <w:r w:rsidR="000B07AF" w:rsidRPr="00D56F3C">
        <w:rPr>
          <w:rFonts w:ascii="Times New Roman" w:hAnsi="Times New Roman"/>
          <w:sz w:val="24"/>
          <w:szCs w:val="24"/>
          <w:lang w:eastAsia="en-GB"/>
        </w:rPr>
        <w:t>,</w:t>
      </w:r>
      <w:r w:rsidR="00F96945" w:rsidRPr="00D56F3C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BE7C0E" w:rsidRPr="00D56F3C">
        <w:rPr>
          <w:rFonts w:ascii="Times New Roman" w:hAnsi="Times New Roman"/>
          <w:sz w:val="24"/>
          <w:szCs w:val="24"/>
          <w:lang w:eastAsia="en-GB"/>
        </w:rPr>
        <w:t>5</w:t>
      </w:r>
      <w:r w:rsidR="000B07AF" w:rsidRPr="00D56F3C">
        <w:rPr>
          <w:rFonts w:ascii="Times New Roman" w:hAnsi="Times New Roman"/>
          <w:sz w:val="24"/>
          <w:szCs w:val="24"/>
          <w:lang w:eastAsia="en-GB"/>
        </w:rPr>
        <w:t>, 7 и 8</w:t>
      </w:r>
      <w:r w:rsidR="00F96945" w:rsidRPr="00D56F3C">
        <w:rPr>
          <w:rFonts w:ascii="Times New Roman" w:hAnsi="Times New Roman"/>
          <w:sz w:val="24"/>
          <w:szCs w:val="24"/>
          <w:lang w:eastAsia="en-GB"/>
        </w:rPr>
        <w:t xml:space="preserve"> достављају се потписана квалификованим електронским </w:t>
      </w:r>
      <w:r w:rsidR="00BE7C0E" w:rsidRPr="00D56F3C">
        <w:rPr>
          <w:rFonts w:ascii="Times New Roman" w:hAnsi="Times New Roman"/>
          <w:sz w:val="24"/>
          <w:szCs w:val="24"/>
          <w:lang w:eastAsia="en-GB"/>
        </w:rPr>
        <w:t xml:space="preserve"> сертификатом</w:t>
      </w:r>
      <w:r w:rsidR="00F96945" w:rsidRPr="00D56F3C">
        <w:rPr>
          <w:rFonts w:ascii="Times New Roman" w:hAnsi="Times New Roman"/>
          <w:sz w:val="24"/>
          <w:szCs w:val="24"/>
          <w:lang w:eastAsia="en-GB"/>
        </w:rPr>
        <w:t xml:space="preserve"> овлашћеног лица подносиоца пријаве.</w:t>
      </w:r>
    </w:p>
    <w:p w14:paraId="7F5CC24B" w14:textId="77777777" w:rsidR="00F670B7" w:rsidRPr="00F670B7" w:rsidRDefault="00F670B7" w:rsidP="009A56DC">
      <w:p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sr-Cyrl-CS" w:eastAsia="en-GB"/>
        </w:rPr>
      </w:pPr>
    </w:p>
    <w:p w14:paraId="1AA9688B" w14:textId="643E0182" w:rsidR="00F96945" w:rsidRPr="00D56F3C" w:rsidRDefault="00D56F3C" w:rsidP="009705C3">
      <w:pPr>
        <w:overflowPunct/>
        <w:autoSpaceDE/>
        <w:autoSpaceDN/>
        <w:adjustRightInd/>
        <w:spacing w:after="0"/>
        <w:ind w:firstLine="288"/>
        <w:textAlignment w:val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val="sr-Latn-CS" w:eastAsia="en-GB"/>
        </w:rPr>
        <w:t xml:space="preserve">       </w:t>
      </w:r>
      <w:r w:rsidR="00F96945" w:rsidRPr="00D56F3C">
        <w:rPr>
          <w:rFonts w:ascii="Times New Roman" w:hAnsi="Times New Roman"/>
          <w:sz w:val="24"/>
          <w:szCs w:val="24"/>
          <w:lang w:eastAsia="en-GB"/>
        </w:rPr>
        <w:t xml:space="preserve">Детаљни подаци о потрошњи енергије, енергената и воде, рачуни, евиденције потрошње и други оперативни подаци прикупљају се накнадно, </w:t>
      </w:r>
      <w:r w:rsidR="00BE7C0E" w:rsidRPr="00D56F3C">
        <w:rPr>
          <w:rFonts w:ascii="Times New Roman" w:hAnsi="Times New Roman"/>
          <w:sz w:val="24"/>
          <w:szCs w:val="24"/>
          <w:lang w:eastAsia="en-GB"/>
        </w:rPr>
        <w:t>за објект</w:t>
      </w:r>
      <w:r w:rsidR="009E2E53" w:rsidRPr="00D56F3C">
        <w:rPr>
          <w:rFonts w:ascii="Times New Roman" w:hAnsi="Times New Roman"/>
          <w:sz w:val="24"/>
          <w:szCs w:val="24"/>
          <w:lang w:eastAsia="en-GB"/>
        </w:rPr>
        <w:t>е</w:t>
      </w:r>
      <w:r w:rsidR="00F96945" w:rsidRPr="00D56F3C">
        <w:rPr>
          <w:rFonts w:ascii="Times New Roman" w:hAnsi="Times New Roman"/>
          <w:sz w:val="24"/>
          <w:szCs w:val="24"/>
          <w:lang w:eastAsia="en-GB"/>
        </w:rPr>
        <w:t xml:space="preserve"> кој</w:t>
      </w:r>
      <w:r w:rsidR="00BE7C0E" w:rsidRPr="00D56F3C">
        <w:rPr>
          <w:rFonts w:ascii="Times New Roman" w:hAnsi="Times New Roman"/>
          <w:sz w:val="24"/>
          <w:szCs w:val="24"/>
          <w:lang w:eastAsia="en-GB"/>
        </w:rPr>
        <w:t>и</w:t>
      </w:r>
      <w:r w:rsidR="00F96945" w:rsidRPr="00D56F3C">
        <w:rPr>
          <w:rFonts w:ascii="Times New Roman" w:hAnsi="Times New Roman"/>
          <w:sz w:val="24"/>
          <w:szCs w:val="24"/>
          <w:lang w:eastAsia="en-GB"/>
        </w:rPr>
        <w:t xml:space="preserve"> буду изабран</w:t>
      </w:r>
      <w:r w:rsidR="00BE7C0E" w:rsidRPr="00D56F3C">
        <w:rPr>
          <w:rFonts w:ascii="Times New Roman" w:hAnsi="Times New Roman"/>
          <w:sz w:val="24"/>
          <w:szCs w:val="24"/>
          <w:lang w:eastAsia="en-GB"/>
        </w:rPr>
        <w:t>и</w:t>
      </w:r>
      <w:r w:rsidR="00F96945" w:rsidRPr="00D56F3C">
        <w:rPr>
          <w:rFonts w:ascii="Times New Roman" w:hAnsi="Times New Roman"/>
          <w:sz w:val="24"/>
          <w:szCs w:val="24"/>
          <w:lang w:eastAsia="en-GB"/>
        </w:rPr>
        <w:t xml:space="preserve"> за спровођење енергетског прегледа.</w:t>
      </w:r>
    </w:p>
    <w:p w14:paraId="5E9FB686" w14:textId="77777777" w:rsidR="00A5149C" w:rsidRPr="00D33E28" w:rsidRDefault="00A5149C" w:rsidP="003714B1">
      <w:pPr>
        <w:overflowPunct/>
        <w:autoSpaceDE/>
        <w:autoSpaceDN/>
        <w:adjustRightInd/>
        <w:spacing w:after="0" w:line="276" w:lineRule="auto"/>
        <w:textAlignment w:val="auto"/>
        <w:rPr>
          <w:rFonts w:ascii="Times New Roman" w:hAnsi="Times New Roman"/>
          <w:color w:val="FF0000"/>
          <w:sz w:val="24"/>
          <w:szCs w:val="24"/>
          <w:lang w:eastAsia="en-GB"/>
        </w:rPr>
      </w:pPr>
    </w:p>
    <w:p w14:paraId="32A520D6" w14:textId="2D4406FE" w:rsidR="0071621B" w:rsidRPr="009A56DC" w:rsidRDefault="00840700" w:rsidP="009705C3">
      <w:pPr>
        <w:overflowPunct/>
        <w:autoSpaceDE/>
        <w:autoSpaceDN/>
        <w:adjustRightInd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</w:pPr>
      <w:r w:rsidRPr="009A56DC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>XI</w:t>
      </w:r>
      <w:r w:rsidR="00C4393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>.</w:t>
      </w:r>
      <w:r w:rsidRPr="009A56DC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 xml:space="preserve"> </w:t>
      </w:r>
      <w:r w:rsidR="00210663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  <w:t xml:space="preserve">НАЧИН, МЕСТО И РОК </w:t>
      </w:r>
      <w:r w:rsidR="009705C3" w:rsidRPr="009A56DC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  <w:t>ПРИЈАВЉИВАЊА</w:t>
      </w:r>
    </w:p>
    <w:p w14:paraId="03E98BA9" w14:textId="77777777" w:rsidR="0071621B" w:rsidRPr="00D33E28" w:rsidRDefault="0071621B" w:rsidP="003714B1">
      <w:pP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</w:p>
    <w:p w14:paraId="2C9E2CCD" w14:textId="7B51BA29" w:rsidR="007B3312" w:rsidRDefault="00022480" w:rsidP="009A56DC">
      <w:pPr>
        <w:spacing w:after="0" w:line="276" w:lineRule="auto"/>
        <w:rPr>
          <w:rFonts w:ascii="Times New Roman" w:hAnsi="Times New Roman"/>
          <w:sz w:val="24"/>
          <w:szCs w:val="24"/>
          <w:lang w:val="sr-Cyrl-CS"/>
        </w:rPr>
      </w:pPr>
      <w:r w:rsidRPr="000379F6">
        <w:rPr>
          <w:rFonts w:ascii="Times New Roman" w:hAnsi="Times New Roman"/>
          <w:sz w:val="24"/>
          <w:szCs w:val="24"/>
          <w:lang w:val="sr-Latn-CS"/>
        </w:rPr>
        <w:t xml:space="preserve">             </w:t>
      </w:r>
      <w:r w:rsidR="000379F6" w:rsidRPr="000379F6">
        <w:rPr>
          <w:rFonts w:ascii="Times New Roman" w:hAnsi="Times New Roman"/>
          <w:sz w:val="24"/>
          <w:szCs w:val="24"/>
          <w:lang w:val="sr-Latn-CS"/>
        </w:rPr>
        <w:t>Пријава на Јавни позив се доставља у писаној форми и електронском облику</w:t>
      </w:r>
      <w:r w:rsidR="000379F6">
        <w:rPr>
          <w:rFonts w:ascii="Times New Roman" w:hAnsi="Times New Roman"/>
          <w:sz w:val="24"/>
          <w:szCs w:val="24"/>
          <w:lang w:val="sr-Cyrl-CS"/>
        </w:rPr>
        <w:t xml:space="preserve">. </w:t>
      </w:r>
    </w:p>
    <w:p w14:paraId="4A525AF5" w14:textId="77777777" w:rsidR="007B3312" w:rsidRPr="009A56DC" w:rsidRDefault="007B3312" w:rsidP="007B3312">
      <w:pPr>
        <w:spacing w:after="0" w:line="276" w:lineRule="auto"/>
        <w:ind w:left="576"/>
        <w:rPr>
          <w:rFonts w:ascii="Times New Roman" w:hAnsi="Times New Roman"/>
          <w:sz w:val="24"/>
          <w:szCs w:val="24"/>
          <w:u w:val="single"/>
          <w:lang w:val="sr-Cyrl-CS"/>
        </w:rPr>
      </w:pPr>
      <w:r w:rsidRPr="00031396">
        <w:rPr>
          <w:rFonts w:ascii="Times New Roman" w:hAnsi="Times New Roman"/>
          <w:sz w:val="24"/>
          <w:szCs w:val="24"/>
          <w:lang w:val="sr-Cyrl-CS"/>
        </w:rPr>
        <w:t xml:space="preserve">   </w:t>
      </w:r>
      <w:r w:rsidRPr="009A56DC">
        <w:rPr>
          <w:rFonts w:ascii="Times New Roman" w:hAnsi="Times New Roman"/>
          <w:sz w:val="24"/>
          <w:szCs w:val="24"/>
          <w:u w:val="single"/>
          <w:lang w:val="sr-Cyrl-CS"/>
        </w:rPr>
        <w:t>У писаној форми је потребно поднети:</w:t>
      </w:r>
    </w:p>
    <w:p w14:paraId="25E078F0" w14:textId="6A96BA26" w:rsidR="007B3312" w:rsidRDefault="007B3312" w:rsidP="007B3312">
      <w:pPr>
        <w:spacing w:after="0" w:line="276" w:lineRule="auto"/>
        <w:ind w:left="576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1. П</w:t>
      </w:r>
      <w:r w:rsidRPr="007B3312">
        <w:rPr>
          <w:rFonts w:ascii="Times New Roman" w:hAnsi="Times New Roman"/>
          <w:sz w:val="24"/>
          <w:szCs w:val="24"/>
          <w:lang w:val="sr-Cyrl-CS"/>
        </w:rPr>
        <w:t>ријавни образац (Прилог 1</w:t>
      </w:r>
      <w:r>
        <w:rPr>
          <w:rFonts w:ascii="Times New Roman" w:hAnsi="Times New Roman"/>
          <w:sz w:val="24"/>
          <w:szCs w:val="24"/>
          <w:lang w:val="sr-Cyrl-CS"/>
        </w:rPr>
        <w:t>)</w:t>
      </w:r>
      <w:r w:rsidRPr="007B3312">
        <w:rPr>
          <w:rFonts w:ascii="Times New Roman" w:hAnsi="Times New Roman"/>
          <w:sz w:val="24"/>
          <w:szCs w:val="24"/>
          <w:lang w:val="sr-Cyrl-CS"/>
        </w:rPr>
        <w:t>;</w:t>
      </w:r>
    </w:p>
    <w:p w14:paraId="195C95D3" w14:textId="00883197" w:rsidR="007B3312" w:rsidRDefault="007B3312" w:rsidP="00011D86">
      <w:pPr>
        <w:spacing w:after="0" w:line="276" w:lineRule="auto"/>
        <w:ind w:left="576"/>
        <w:rPr>
          <w:rFonts w:ascii="Times New Roman" w:hAnsi="Times New Roman"/>
          <w:sz w:val="24"/>
          <w:szCs w:val="24"/>
          <w:lang w:val="sr-Cyrl-CS" w:eastAsia="en-GB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2. </w:t>
      </w:r>
      <w:r>
        <w:rPr>
          <w:rFonts w:ascii="Times New Roman" w:hAnsi="Times New Roman"/>
          <w:sz w:val="24"/>
          <w:szCs w:val="24"/>
          <w:lang w:val="sr-Cyrl-CS" w:eastAsia="en-GB"/>
        </w:rPr>
        <w:t>И</w:t>
      </w:r>
      <w:r w:rsidRPr="00D56F3C">
        <w:rPr>
          <w:rFonts w:ascii="Times New Roman" w:hAnsi="Times New Roman"/>
          <w:sz w:val="24"/>
          <w:szCs w:val="24"/>
          <w:lang w:eastAsia="en-GB"/>
        </w:rPr>
        <w:t>зјаву о обавезама</w:t>
      </w:r>
      <w:r w:rsidR="00F33F68">
        <w:rPr>
          <w:rFonts w:ascii="Times New Roman" w:hAnsi="Times New Roman"/>
          <w:sz w:val="24"/>
          <w:szCs w:val="24"/>
          <w:lang w:val="sr-Cyrl-CS" w:eastAsia="en-GB"/>
        </w:rPr>
        <w:t>,</w:t>
      </w:r>
      <w:r w:rsidRPr="00D56F3C">
        <w:rPr>
          <w:rFonts w:ascii="Times New Roman" w:hAnsi="Times New Roman"/>
          <w:sz w:val="24"/>
          <w:szCs w:val="24"/>
          <w:lang w:eastAsia="en-GB"/>
        </w:rPr>
        <w:t xml:space="preserve"> сагласност</w:t>
      </w:r>
      <w:r w:rsidR="00F33F68">
        <w:rPr>
          <w:rFonts w:ascii="Times New Roman" w:hAnsi="Times New Roman"/>
          <w:sz w:val="24"/>
          <w:szCs w:val="24"/>
          <w:lang w:val="sr-Cyrl-CS" w:eastAsia="en-GB"/>
        </w:rPr>
        <w:t>и и видљивости</w:t>
      </w:r>
      <w:r w:rsidR="0075740E">
        <w:rPr>
          <w:rFonts w:ascii="Times New Roman" w:hAnsi="Times New Roman"/>
          <w:sz w:val="24"/>
          <w:szCs w:val="24"/>
          <w:lang w:val="sr-Cyrl-CS" w:eastAsia="en-GB"/>
        </w:rPr>
        <w:t xml:space="preserve"> корисника</w:t>
      </w:r>
      <w:r w:rsidRPr="00D56F3C">
        <w:rPr>
          <w:rFonts w:ascii="Times New Roman" w:hAnsi="Times New Roman"/>
          <w:sz w:val="24"/>
          <w:szCs w:val="24"/>
          <w:lang w:eastAsia="en-GB"/>
        </w:rPr>
        <w:t xml:space="preserve">  </w:t>
      </w:r>
      <w:r w:rsidR="009A56DC">
        <w:rPr>
          <w:rFonts w:ascii="Times New Roman" w:hAnsi="Times New Roman"/>
          <w:sz w:val="24"/>
          <w:szCs w:val="24"/>
          <w:lang w:val="sr-Cyrl-CS" w:eastAsia="en-GB"/>
        </w:rPr>
        <w:t>(</w:t>
      </w:r>
      <w:r w:rsidRPr="00D56F3C">
        <w:rPr>
          <w:rFonts w:ascii="Times New Roman" w:hAnsi="Times New Roman"/>
          <w:sz w:val="24"/>
          <w:szCs w:val="24"/>
          <w:lang w:eastAsia="en-GB"/>
        </w:rPr>
        <w:t>Прилог 4</w:t>
      </w:r>
      <w:r w:rsidR="009A56DC">
        <w:rPr>
          <w:rFonts w:ascii="Times New Roman" w:hAnsi="Times New Roman"/>
          <w:sz w:val="24"/>
          <w:szCs w:val="24"/>
          <w:lang w:val="sr-Cyrl-CS" w:eastAsia="en-GB"/>
        </w:rPr>
        <w:t>).</w:t>
      </w:r>
    </w:p>
    <w:p w14:paraId="63CE530C" w14:textId="7D54E061" w:rsidR="009A56DC" w:rsidRDefault="009A56DC" w:rsidP="00011D86">
      <w:pPr>
        <w:spacing w:after="0" w:line="276" w:lineRule="auto"/>
        <w:ind w:left="576"/>
        <w:rPr>
          <w:rFonts w:ascii="Times New Roman" w:hAnsi="Times New Roman"/>
          <w:sz w:val="24"/>
          <w:szCs w:val="24"/>
          <w:lang w:val="sr-Cyrl-CS" w:eastAsia="en-GB"/>
        </w:rPr>
      </w:pPr>
    </w:p>
    <w:p w14:paraId="278AA10D" w14:textId="0135D008" w:rsidR="009A56DC" w:rsidRPr="009A56DC" w:rsidRDefault="009A56DC" w:rsidP="009A56DC">
      <w:pPr>
        <w:spacing w:after="0" w:line="276" w:lineRule="auto"/>
        <w:ind w:left="576"/>
        <w:rPr>
          <w:rFonts w:ascii="Times New Roman" w:hAnsi="Times New Roman"/>
          <w:sz w:val="24"/>
          <w:szCs w:val="24"/>
          <w:u w:val="single"/>
          <w:lang w:val="sr-Cyrl-CS"/>
        </w:rPr>
      </w:pPr>
      <w:r w:rsidRPr="00031396">
        <w:rPr>
          <w:rFonts w:ascii="Times New Roman" w:hAnsi="Times New Roman"/>
          <w:sz w:val="24"/>
          <w:szCs w:val="24"/>
          <w:lang w:val="sr-Cyrl-CS"/>
        </w:rPr>
        <w:t xml:space="preserve">   </w:t>
      </w:r>
      <w:r w:rsidRPr="009A56DC">
        <w:rPr>
          <w:rFonts w:ascii="Times New Roman" w:hAnsi="Times New Roman"/>
          <w:sz w:val="24"/>
          <w:szCs w:val="24"/>
          <w:u w:val="single"/>
          <w:lang w:val="sr-Cyrl-CS"/>
        </w:rPr>
        <w:t>У електронском облику на УСБ флеш меморији достављају се:</w:t>
      </w:r>
    </w:p>
    <w:p w14:paraId="1DD0B569" w14:textId="2D65DF82" w:rsidR="009A56DC" w:rsidRDefault="009A56DC" w:rsidP="009A56DC">
      <w:pPr>
        <w:spacing w:after="0" w:line="276" w:lineRule="auto"/>
        <w:ind w:left="576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</w:t>
      </w:r>
      <w:r w:rsidRPr="009A56DC">
        <w:rPr>
          <w:rFonts w:ascii="Times New Roman" w:hAnsi="Times New Roman"/>
          <w:sz w:val="24"/>
          <w:szCs w:val="24"/>
          <w:lang w:val="sr-Cyrl-CS"/>
        </w:rPr>
        <w:t>1.</w:t>
      </w:r>
      <w:r w:rsidRPr="009A56DC"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>П</w:t>
      </w:r>
      <w:r w:rsidRPr="009A56DC">
        <w:rPr>
          <w:rFonts w:ascii="Times New Roman" w:hAnsi="Times New Roman"/>
          <w:sz w:val="24"/>
          <w:szCs w:val="24"/>
          <w:lang w:val="sr-Cyrl-CS"/>
        </w:rPr>
        <w:t xml:space="preserve">ријавни образац (Прилог 1) и </w:t>
      </w:r>
      <w:r w:rsidR="00BE37E0">
        <w:rPr>
          <w:rFonts w:ascii="Times New Roman" w:hAnsi="Times New Roman"/>
          <w:sz w:val="24"/>
          <w:szCs w:val="24"/>
          <w:lang w:val="sr-Cyrl-CS"/>
        </w:rPr>
        <w:t xml:space="preserve">Изјава </w:t>
      </w:r>
      <w:r w:rsidRPr="009A56DC">
        <w:rPr>
          <w:rFonts w:ascii="Times New Roman" w:hAnsi="Times New Roman"/>
          <w:sz w:val="24"/>
          <w:szCs w:val="24"/>
          <w:lang w:val="sr-Cyrl-CS"/>
        </w:rPr>
        <w:t>о обавезама</w:t>
      </w:r>
      <w:r w:rsidR="00BE37E0">
        <w:rPr>
          <w:rFonts w:ascii="Times New Roman" w:hAnsi="Times New Roman"/>
          <w:sz w:val="24"/>
          <w:szCs w:val="24"/>
          <w:lang w:val="sr-Cyrl-CS"/>
        </w:rPr>
        <w:t>,</w:t>
      </w:r>
      <w:r w:rsidRPr="009A56DC">
        <w:rPr>
          <w:rFonts w:ascii="Times New Roman" w:hAnsi="Times New Roman"/>
          <w:sz w:val="24"/>
          <w:szCs w:val="24"/>
          <w:lang w:val="sr-Cyrl-CS"/>
        </w:rPr>
        <w:t xml:space="preserve"> сагласност</w:t>
      </w:r>
      <w:r w:rsidR="00BE37E0">
        <w:rPr>
          <w:rFonts w:ascii="Times New Roman" w:hAnsi="Times New Roman"/>
          <w:sz w:val="24"/>
          <w:szCs w:val="24"/>
          <w:lang w:val="sr-Cyrl-CS"/>
        </w:rPr>
        <w:t>и и видљивости корисника</w:t>
      </w:r>
      <w:r w:rsidRPr="009A56DC">
        <w:rPr>
          <w:rFonts w:ascii="Times New Roman" w:hAnsi="Times New Roman"/>
          <w:sz w:val="24"/>
          <w:szCs w:val="24"/>
          <w:lang w:val="sr-Cyrl-CS"/>
        </w:rPr>
        <w:t xml:space="preserve">  (Прилог 4).</w:t>
      </w:r>
    </w:p>
    <w:p w14:paraId="3C30DC7B" w14:textId="71FB9B5A" w:rsidR="009A56DC" w:rsidRPr="009A56DC" w:rsidRDefault="009A56DC" w:rsidP="009A56DC">
      <w:pPr>
        <w:spacing w:after="0"/>
        <w:ind w:left="576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</w:t>
      </w:r>
      <w:r w:rsidRPr="009A56DC">
        <w:rPr>
          <w:rFonts w:ascii="Times New Roman" w:hAnsi="Times New Roman"/>
          <w:sz w:val="24"/>
          <w:szCs w:val="24"/>
          <w:lang w:val="sr-Cyrl-CS"/>
        </w:rPr>
        <w:t>2.</w:t>
      </w:r>
      <w:r w:rsidRPr="009A56DC">
        <w:rPr>
          <w:rFonts w:ascii="Times New Roman" w:hAnsi="Times New Roman"/>
          <w:sz w:val="24"/>
          <w:szCs w:val="24"/>
          <w:lang w:val="sr-Cyrl-CS"/>
        </w:rPr>
        <w:tab/>
        <w:t xml:space="preserve">документација наведена у </w:t>
      </w:r>
      <w:r w:rsidR="00BE37E0">
        <w:rPr>
          <w:rFonts w:ascii="Times New Roman" w:hAnsi="Times New Roman"/>
          <w:sz w:val="24"/>
          <w:szCs w:val="24"/>
          <w:lang w:val="sr-Cyrl-CS"/>
        </w:rPr>
        <w:t xml:space="preserve">поглављу </w:t>
      </w:r>
      <w:r w:rsidR="00BE37E0">
        <w:rPr>
          <w:rFonts w:ascii="Times New Roman" w:hAnsi="Times New Roman"/>
          <w:sz w:val="24"/>
          <w:szCs w:val="24"/>
          <w:lang w:val="sr-Latn-CS"/>
        </w:rPr>
        <w:t>X</w:t>
      </w:r>
      <w:r w:rsidR="00BE37E0">
        <w:rPr>
          <w:rFonts w:ascii="Times New Roman" w:hAnsi="Times New Roman"/>
          <w:sz w:val="24"/>
          <w:szCs w:val="24"/>
          <w:lang w:val="sr-Cyrl-CS"/>
        </w:rPr>
        <w:t xml:space="preserve"> Јавног позив</w:t>
      </w:r>
      <w:r w:rsidR="009B49D1">
        <w:rPr>
          <w:rFonts w:ascii="Times New Roman" w:hAnsi="Times New Roman"/>
          <w:sz w:val="24"/>
          <w:szCs w:val="24"/>
          <w:lang w:val="sr-Cyrl-CS"/>
        </w:rPr>
        <w:t xml:space="preserve">а – </w:t>
      </w:r>
      <w:r w:rsidR="009D71E6">
        <w:rPr>
          <w:rFonts w:ascii="Times New Roman" w:hAnsi="Times New Roman"/>
          <w:sz w:val="24"/>
          <w:szCs w:val="24"/>
          <w:lang w:val="sr-Cyrl-CS"/>
        </w:rPr>
        <w:t>Д</w:t>
      </w:r>
      <w:r w:rsidR="009B49D1">
        <w:rPr>
          <w:rFonts w:ascii="Times New Roman" w:hAnsi="Times New Roman"/>
          <w:sz w:val="24"/>
          <w:szCs w:val="24"/>
          <w:lang w:val="sr-Cyrl-CS"/>
        </w:rPr>
        <w:t>окументација која се подноси уз пријаву на Јавни пози</w:t>
      </w:r>
      <w:r w:rsidR="009D71E6">
        <w:rPr>
          <w:rFonts w:ascii="Times New Roman" w:hAnsi="Times New Roman"/>
          <w:sz w:val="24"/>
          <w:szCs w:val="24"/>
          <w:lang w:val="sr-Cyrl-CS"/>
        </w:rPr>
        <w:t>в</w:t>
      </w:r>
      <w:r w:rsidRPr="009A56DC">
        <w:rPr>
          <w:rFonts w:ascii="Times New Roman" w:hAnsi="Times New Roman"/>
          <w:sz w:val="24"/>
          <w:szCs w:val="24"/>
          <w:lang w:val="sr-Cyrl-CS"/>
        </w:rPr>
        <w:t>;</w:t>
      </w:r>
    </w:p>
    <w:p w14:paraId="0C66281A" w14:textId="5A144F39" w:rsidR="00011D86" w:rsidRPr="00011D86" w:rsidRDefault="00011D86" w:rsidP="009A56DC">
      <w:pPr>
        <w:spacing w:after="0"/>
        <w:rPr>
          <w:rFonts w:ascii="Times New Roman" w:hAnsi="Times New Roman"/>
          <w:sz w:val="24"/>
          <w:szCs w:val="24"/>
          <w:lang w:val="sr-Cyrl-CS"/>
        </w:rPr>
      </w:pPr>
    </w:p>
    <w:p w14:paraId="34BB69A5" w14:textId="4DBCBEDC" w:rsidR="00011D86" w:rsidRDefault="00011D86" w:rsidP="00CC5D75">
      <w:pPr>
        <w:spacing w:after="0"/>
        <w:ind w:firstLine="288"/>
        <w:rPr>
          <w:rFonts w:ascii="Times New Roman" w:hAnsi="Times New Roman"/>
          <w:sz w:val="24"/>
          <w:szCs w:val="24"/>
          <w:lang w:val="sr-Cyrl-CS"/>
        </w:rPr>
      </w:pPr>
      <w:r w:rsidRPr="00011D86">
        <w:rPr>
          <w:rFonts w:ascii="Times New Roman" w:hAnsi="Times New Roman"/>
          <w:sz w:val="24"/>
          <w:szCs w:val="24"/>
          <w:lang w:val="sr-Cyrl-CS"/>
        </w:rPr>
        <w:t xml:space="preserve">       Р</w:t>
      </w:r>
      <w:r w:rsidRPr="00011D86">
        <w:rPr>
          <w:rFonts w:ascii="Times New Roman" w:hAnsi="Times New Roman"/>
          <w:sz w:val="24"/>
          <w:szCs w:val="24"/>
        </w:rPr>
        <w:t>асположива техничка документација и фото-документација зграде и техничких система, због обима документације</w:t>
      </w:r>
      <w:r w:rsidRPr="00011D86">
        <w:rPr>
          <w:rFonts w:ascii="Times New Roman" w:hAnsi="Times New Roman"/>
          <w:sz w:val="24"/>
          <w:szCs w:val="24"/>
          <w:lang w:val="sr-Cyrl-CS"/>
        </w:rPr>
        <w:t xml:space="preserve"> доставља се такође на истој </w:t>
      </w:r>
      <w:r w:rsidR="005E03D3">
        <w:rPr>
          <w:rFonts w:ascii="Times New Roman" w:hAnsi="Times New Roman"/>
          <w:sz w:val="24"/>
          <w:szCs w:val="24"/>
          <w:lang w:val="sr-Cyrl-CS"/>
        </w:rPr>
        <w:t>УСБ</w:t>
      </w:r>
      <w:r w:rsidRPr="00011D86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F0219F">
        <w:rPr>
          <w:rFonts w:ascii="Times New Roman" w:hAnsi="Times New Roman"/>
          <w:sz w:val="24"/>
          <w:szCs w:val="24"/>
          <w:lang w:val="sr-Cyrl-CS"/>
        </w:rPr>
        <w:t xml:space="preserve">флеш </w:t>
      </w:r>
      <w:r w:rsidRPr="00011D86">
        <w:rPr>
          <w:rFonts w:ascii="Times New Roman" w:hAnsi="Times New Roman"/>
          <w:sz w:val="24"/>
          <w:szCs w:val="24"/>
          <w:lang w:val="sr-Cyrl-CS"/>
        </w:rPr>
        <w:t>меморији.</w:t>
      </w:r>
    </w:p>
    <w:p w14:paraId="41BB6E8C" w14:textId="77777777" w:rsidR="00F670B7" w:rsidRPr="00011D86" w:rsidRDefault="00F670B7" w:rsidP="00CC5D75">
      <w:pPr>
        <w:spacing w:after="0"/>
        <w:ind w:firstLine="288"/>
        <w:rPr>
          <w:rFonts w:ascii="Times New Roman" w:hAnsi="Times New Roman"/>
          <w:sz w:val="24"/>
          <w:szCs w:val="24"/>
          <w:lang w:val="sr-Cyrl-CS"/>
        </w:rPr>
      </w:pPr>
    </w:p>
    <w:p w14:paraId="308E72C3" w14:textId="075E7F99" w:rsidR="00011D86" w:rsidRDefault="00011D86" w:rsidP="00011D86">
      <w:pPr>
        <w:spacing w:after="0" w:line="276" w:lineRule="auto"/>
        <w:ind w:firstLine="288"/>
        <w:rPr>
          <w:rFonts w:ascii="Times New Roman" w:hAnsi="Times New Roman"/>
          <w:sz w:val="24"/>
          <w:szCs w:val="24"/>
        </w:rPr>
      </w:pPr>
      <w:r w:rsidRPr="00011D86">
        <w:rPr>
          <w:rFonts w:ascii="Times New Roman" w:hAnsi="Times New Roman"/>
          <w:sz w:val="24"/>
          <w:szCs w:val="24"/>
          <w:lang w:val="sr-Cyrl-CS"/>
        </w:rPr>
        <w:t xml:space="preserve">        </w:t>
      </w:r>
      <w:r w:rsidRPr="00011D86">
        <w:rPr>
          <w:rFonts w:ascii="Times New Roman" w:hAnsi="Times New Roman"/>
          <w:sz w:val="24"/>
          <w:szCs w:val="24"/>
        </w:rPr>
        <w:t>Уколико се пријава подноси за више објеката, документација се доставља посебно за сваки објекат, тако да је јасно означено на који се објекат односи.</w:t>
      </w:r>
    </w:p>
    <w:p w14:paraId="4F51C3C2" w14:textId="0ECFC5A4" w:rsidR="009A56DC" w:rsidRDefault="009A56DC" w:rsidP="00011D86">
      <w:pPr>
        <w:spacing w:after="0" w:line="276" w:lineRule="auto"/>
        <w:ind w:firstLine="288"/>
        <w:rPr>
          <w:rFonts w:ascii="Times New Roman" w:hAnsi="Times New Roman"/>
          <w:sz w:val="24"/>
          <w:szCs w:val="24"/>
        </w:rPr>
      </w:pPr>
    </w:p>
    <w:p w14:paraId="2D023F2A" w14:textId="24BE22A0" w:rsidR="009A56DC" w:rsidRPr="00C4393A" w:rsidRDefault="009A56DC" w:rsidP="009A56DC">
      <w:pPr>
        <w:spacing w:after="0" w:line="276" w:lineRule="auto"/>
        <w:ind w:firstLine="288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4393A">
        <w:rPr>
          <w:rFonts w:ascii="Times New Roman" w:hAnsi="Times New Roman"/>
          <w:b/>
          <w:bCs/>
          <w:sz w:val="24"/>
          <w:szCs w:val="24"/>
          <w:u w:val="single"/>
        </w:rPr>
        <w:t xml:space="preserve">Пријаве се подносе у затвореној коверти са назнаком </w:t>
      </w:r>
    </w:p>
    <w:p w14:paraId="4A3DF211" w14:textId="282B3A42" w:rsidR="009A56DC" w:rsidRPr="00C4393A" w:rsidRDefault="009A56DC" w:rsidP="009A56DC">
      <w:pPr>
        <w:spacing w:after="0" w:line="276" w:lineRule="auto"/>
        <w:ind w:firstLine="288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C4393A">
        <w:rPr>
          <w:rFonts w:ascii="Times New Roman" w:hAnsi="Times New Roman"/>
          <w:b/>
          <w:bCs/>
          <w:sz w:val="24"/>
          <w:szCs w:val="24"/>
        </w:rPr>
        <w:t xml:space="preserve">„Пријава на </w:t>
      </w:r>
      <w:r w:rsidR="00D80234">
        <w:rPr>
          <w:rFonts w:ascii="Times New Roman" w:hAnsi="Times New Roman"/>
          <w:b/>
          <w:bCs/>
          <w:sz w:val="24"/>
          <w:szCs w:val="24"/>
          <w:lang w:val="sr-Cyrl-CS"/>
        </w:rPr>
        <w:t>Ј</w:t>
      </w:r>
      <w:r w:rsidRPr="00C4393A">
        <w:rPr>
          <w:rFonts w:ascii="Times New Roman" w:hAnsi="Times New Roman"/>
          <w:b/>
          <w:bCs/>
          <w:sz w:val="24"/>
          <w:szCs w:val="24"/>
        </w:rPr>
        <w:t xml:space="preserve">авни позив за избор објеката домова ученика, ученичких центара и студентских центара (домова) </w:t>
      </w:r>
      <w:r w:rsidR="00954616" w:rsidRPr="00C4393A">
        <w:rPr>
          <w:rFonts w:ascii="Times New Roman" w:hAnsi="Times New Roman"/>
          <w:b/>
          <w:bCs/>
          <w:sz w:val="24"/>
          <w:szCs w:val="24"/>
        </w:rPr>
        <w:t xml:space="preserve">за спровођење енергетских прегледа </w:t>
      </w:r>
      <w:r w:rsidRPr="00C4393A">
        <w:rPr>
          <w:rFonts w:ascii="Times New Roman" w:hAnsi="Times New Roman"/>
          <w:b/>
          <w:bCs/>
          <w:sz w:val="24"/>
          <w:szCs w:val="24"/>
        </w:rPr>
        <w:t xml:space="preserve">ЈП </w:t>
      </w:r>
      <w:r w:rsidR="004146D1">
        <w:rPr>
          <w:rFonts w:ascii="Times New Roman" w:hAnsi="Times New Roman"/>
          <w:b/>
          <w:bCs/>
          <w:sz w:val="24"/>
          <w:szCs w:val="24"/>
          <w:lang w:val="sr-Cyrl-CS"/>
        </w:rPr>
        <w:t>2</w:t>
      </w:r>
      <w:r w:rsidRPr="00C4393A">
        <w:rPr>
          <w:rFonts w:ascii="Times New Roman" w:hAnsi="Times New Roman"/>
          <w:b/>
          <w:bCs/>
          <w:sz w:val="24"/>
          <w:szCs w:val="24"/>
        </w:rPr>
        <w:t>/26</w:t>
      </w:r>
      <w:r w:rsidRPr="00C4393A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</w:t>
      </w:r>
      <w:r w:rsidRPr="00C4393A">
        <w:rPr>
          <w:rFonts w:ascii="Times New Roman" w:hAnsi="Times New Roman"/>
          <w:b/>
          <w:bCs/>
          <w:sz w:val="24"/>
          <w:szCs w:val="24"/>
        </w:rPr>
        <w:t xml:space="preserve">– НЕ ОТВАРАТИ“ </w:t>
      </w:r>
    </w:p>
    <w:p w14:paraId="457C5EC7" w14:textId="77777777" w:rsidR="009A56DC" w:rsidRPr="009A56DC" w:rsidRDefault="009A56DC" w:rsidP="009A56DC">
      <w:pPr>
        <w:spacing w:after="0" w:line="276" w:lineRule="auto"/>
        <w:ind w:firstLine="288"/>
        <w:rPr>
          <w:rFonts w:ascii="Times New Roman" w:hAnsi="Times New Roman"/>
          <w:sz w:val="24"/>
          <w:szCs w:val="24"/>
        </w:rPr>
      </w:pPr>
      <w:r w:rsidRPr="00C4393A">
        <w:rPr>
          <w:rFonts w:ascii="Times New Roman" w:hAnsi="Times New Roman"/>
          <w:b/>
          <w:bCs/>
          <w:sz w:val="24"/>
          <w:szCs w:val="24"/>
        </w:rPr>
        <w:t>на адресу:</w:t>
      </w:r>
    </w:p>
    <w:p w14:paraId="4F4CC1A6" w14:textId="77777777" w:rsidR="009A56DC" w:rsidRPr="00C4393A" w:rsidRDefault="009A56DC" w:rsidP="009A56DC">
      <w:pPr>
        <w:spacing w:after="0" w:line="276" w:lineRule="auto"/>
        <w:ind w:firstLine="288"/>
        <w:rPr>
          <w:rFonts w:ascii="Times New Roman" w:hAnsi="Times New Roman"/>
          <w:b/>
          <w:bCs/>
          <w:sz w:val="24"/>
          <w:szCs w:val="24"/>
        </w:rPr>
      </w:pPr>
      <w:r w:rsidRPr="00C4393A">
        <w:rPr>
          <w:rFonts w:ascii="Times New Roman" w:hAnsi="Times New Roman"/>
          <w:b/>
          <w:bCs/>
          <w:sz w:val="24"/>
          <w:szCs w:val="24"/>
        </w:rPr>
        <w:t>УПРАВА ЗА ФИНАНСИРАЊЕ И ПОДСТИЦАЊЕ ЕНЕРГЕТСКЕ ЕФИКАСНОСТИ</w:t>
      </w:r>
    </w:p>
    <w:p w14:paraId="4EADD079" w14:textId="77777777" w:rsidR="009A56DC" w:rsidRPr="00C4393A" w:rsidRDefault="009A56DC" w:rsidP="009A56DC">
      <w:pPr>
        <w:spacing w:after="0" w:line="276" w:lineRule="auto"/>
        <w:ind w:firstLine="288"/>
        <w:rPr>
          <w:rFonts w:ascii="Times New Roman" w:hAnsi="Times New Roman"/>
          <w:b/>
          <w:bCs/>
          <w:sz w:val="24"/>
          <w:szCs w:val="24"/>
        </w:rPr>
      </w:pPr>
      <w:r w:rsidRPr="00C4393A">
        <w:rPr>
          <w:rFonts w:ascii="Times New Roman" w:hAnsi="Times New Roman"/>
          <w:b/>
          <w:bCs/>
          <w:sz w:val="24"/>
          <w:szCs w:val="24"/>
        </w:rPr>
        <w:t xml:space="preserve">Министарство рударства и енергетике </w:t>
      </w:r>
    </w:p>
    <w:p w14:paraId="7D23A39F" w14:textId="77777777" w:rsidR="009A56DC" w:rsidRPr="00C4393A" w:rsidRDefault="009A56DC" w:rsidP="009A56DC">
      <w:pPr>
        <w:spacing w:after="0" w:line="276" w:lineRule="auto"/>
        <w:ind w:firstLine="288"/>
        <w:rPr>
          <w:rFonts w:ascii="Times New Roman" w:hAnsi="Times New Roman"/>
          <w:b/>
          <w:bCs/>
          <w:sz w:val="24"/>
          <w:szCs w:val="24"/>
        </w:rPr>
      </w:pPr>
      <w:r w:rsidRPr="00C4393A">
        <w:rPr>
          <w:rFonts w:ascii="Times New Roman" w:hAnsi="Times New Roman"/>
          <w:b/>
          <w:bCs/>
          <w:sz w:val="24"/>
          <w:szCs w:val="24"/>
        </w:rPr>
        <w:t xml:space="preserve">Немањина 22 – 26 </w:t>
      </w:r>
    </w:p>
    <w:p w14:paraId="5B48F9A7" w14:textId="77777777" w:rsidR="009A56DC" w:rsidRPr="00C4393A" w:rsidRDefault="009A56DC" w:rsidP="009A56DC">
      <w:pPr>
        <w:spacing w:after="0" w:line="276" w:lineRule="auto"/>
        <w:ind w:firstLine="288"/>
        <w:rPr>
          <w:rFonts w:ascii="Times New Roman" w:hAnsi="Times New Roman"/>
          <w:b/>
          <w:bCs/>
          <w:sz w:val="24"/>
          <w:szCs w:val="24"/>
        </w:rPr>
      </w:pPr>
      <w:r w:rsidRPr="00C4393A">
        <w:rPr>
          <w:rFonts w:ascii="Times New Roman" w:hAnsi="Times New Roman"/>
          <w:b/>
          <w:bCs/>
          <w:sz w:val="24"/>
          <w:szCs w:val="24"/>
        </w:rPr>
        <w:t>11000 Београд - Савски венац</w:t>
      </w:r>
    </w:p>
    <w:p w14:paraId="199E7547" w14:textId="77777777" w:rsidR="009A56DC" w:rsidRPr="00C4393A" w:rsidRDefault="009A56DC" w:rsidP="009A56DC">
      <w:pPr>
        <w:spacing w:after="0" w:line="276" w:lineRule="auto"/>
        <w:ind w:firstLine="288"/>
        <w:rPr>
          <w:rFonts w:ascii="Times New Roman" w:hAnsi="Times New Roman"/>
          <w:b/>
          <w:bCs/>
          <w:sz w:val="24"/>
          <w:szCs w:val="24"/>
        </w:rPr>
      </w:pPr>
      <w:r w:rsidRPr="00C4393A">
        <w:rPr>
          <w:rFonts w:ascii="Times New Roman" w:hAnsi="Times New Roman"/>
          <w:b/>
          <w:bCs/>
          <w:sz w:val="24"/>
          <w:szCs w:val="24"/>
        </w:rPr>
        <w:t>Пак Број 3306</w:t>
      </w:r>
    </w:p>
    <w:p w14:paraId="53DDE816" w14:textId="6F6C1C20" w:rsidR="009A56DC" w:rsidRPr="009A56DC" w:rsidRDefault="00F87E10" w:rsidP="009A56DC">
      <w:pPr>
        <w:spacing w:after="0" w:line="276" w:lineRule="auto"/>
        <w:ind w:firstLine="288"/>
        <w:rPr>
          <w:lang w:val="sr-Cyrl-CS"/>
        </w:rPr>
      </w:pPr>
      <w:r w:rsidRPr="00F87E10">
        <w:rPr>
          <w:rFonts w:ascii="Times New Roman" w:hAnsi="Times New Roman"/>
          <w:sz w:val="24"/>
          <w:szCs w:val="24"/>
          <w:lang w:val="ru-RU"/>
        </w:rPr>
        <w:lastRenderedPageBreak/>
        <w:t xml:space="preserve">         </w:t>
      </w:r>
      <w:r w:rsidR="009A56DC" w:rsidRPr="009A56DC">
        <w:rPr>
          <w:rFonts w:ascii="Times New Roman" w:hAnsi="Times New Roman"/>
          <w:sz w:val="24"/>
          <w:szCs w:val="24"/>
        </w:rPr>
        <w:t>На полеђини коверте навести пун назив и адресу подносиоца пријаве.</w:t>
      </w:r>
    </w:p>
    <w:p w14:paraId="7BBFDCD9" w14:textId="77777777" w:rsidR="0071621B" w:rsidRPr="00D33E28" w:rsidRDefault="0071621B" w:rsidP="003714B1">
      <w:pP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</w:p>
    <w:p w14:paraId="665DBBB3" w14:textId="0CE7B143" w:rsidR="0075009E" w:rsidRPr="00F670B7" w:rsidRDefault="001D5DD1" w:rsidP="003714B1">
      <w:pPr>
        <w:spacing w:after="0" w:line="276" w:lineRule="auto"/>
        <w:rPr>
          <w:rFonts w:ascii="Times New Roman" w:hAnsi="Times New Roman"/>
          <w:sz w:val="24"/>
          <w:szCs w:val="24"/>
          <w:lang w:val="sr-Cyrl-CS"/>
        </w:rPr>
      </w:pPr>
      <w:r w:rsidRPr="009A56DC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             </w:t>
      </w:r>
      <w:r w:rsidRPr="009A56DC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 xml:space="preserve"> </w:t>
      </w:r>
      <w:r w:rsidR="0071621B" w:rsidRPr="009A56DC">
        <w:rPr>
          <w:rFonts w:ascii="Times New Roman" w:hAnsi="Times New Roman"/>
          <w:b/>
          <w:bCs/>
          <w:sz w:val="24"/>
          <w:szCs w:val="24"/>
          <w:u w:val="single"/>
        </w:rPr>
        <w:t xml:space="preserve">Крајњи рок </w:t>
      </w:r>
      <w:r w:rsidR="00C47387" w:rsidRPr="009A56DC">
        <w:rPr>
          <w:rFonts w:ascii="Times New Roman" w:hAnsi="Times New Roman"/>
          <w:b/>
          <w:bCs/>
          <w:sz w:val="24"/>
          <w:szCs w:val="24"/>
          <w:u w:val="single"/>
        </w:rPr>
        <w:t xml:space="preserve">за подношење пријава </w:t>
      </w:r>
      <w:r w:rsidR="0071621B" w:rsidRPr="00721A46">
        <w:rPr>
          <w:rFonts w:ascii="Times New Roman" w:hAnsi="Times New Roman"/>
          <w:b/>
          <w:bCs/>
          <w:sz w:val="24"/>
          <w:szCs w:val="24"/>
          <w:u w:val="single"/>
        </w:rPr>
        <w:t>је </w:t>
      </w:r>
      <w:bookmarkStart w:id="2" w:name="_Hlk66106957"/>
      <w:r w:rsidR="00721A46" w:rsidRPr="00721A46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>0</w:t>
      </w:r>
      <w:r w:rsidR="00356825" w:rsidRPr="00721A46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>9</w:t>
      </w:r>
      <w:r w:rsidR="0071621B" w:rsidRPr="009A56DC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356825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>10</w:t>
      </w:r>
      <w:r w:rsidR="0071621B" w:rsidRPr="009A56DC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71621B" w:rsidRPr="009A56DC">
        <w:rPr>
          <w:rFonts w:ascii="Times New Roman" w:hAnsi="Times New Roman"/>
          <w:b/>
          <w:bCs/>
          <w:sz w:val="24"/>
          <w:szCs w:val="24"/>
          <w:u w:val="single"/>
          <w:bdr w:val="none" w:sz="0" w:space="0" w:color="auto" w:frame="1"/>
        </w:rPr>
        <w:t>2026</w:t>
      </w:r>
      <w:bookmarkEnd w:id="2"/>
      <w:r w:rsidR="0071621B" w:rsidRPr="009A56DC">
        <w:rPr>
          <w:rFonts w:ascii="Times New Roman" w:hAnsi="Times New Roman"/>
          <w:b/>
          <w:bCs/>
          <w:sz w:val="24"/>
          <w:szCs w:val="24"/>
          <w:u w:val="single"/>
          <w:bdr w:val="none" w:sz="0" w:space="0" w:color="auto" w:frame="1"/>
        </w:rPr>
        <w:t>. године до 1</w:t>
      </w:r>
      <w:r w:rsidR="009A56DC" w:rsidRPr="009A56DC">
        <w:rPr>
          <w:rFonts w:ascii="Times New Roman" w:hAnsi="Times New Roman"/>
          <w:b/>
          <w:bCs/>
          <w:sz w:val="24"/>
          <w:szCs w:val="24"/>
          <w:u w:val="single"/>
          <w:bdr w:val="none" w:sz="0" w:space="0" w:color="auto" w:frame="1"/>
          <w:lang w:val="sr-Cyrl-CS"/>
        </w:rPr>
        <w:t>2</w:t>
      </w:r>
      <w:r w:rsidR="0071621B" w:rsidRPr="009A56DC">
        <w:rPr>
          <w:rFonts w:ascii="Times New Roman" w:hAnsi="Times New Roman"/>
          <w:b/>
          <w:bCs/>
          <w:sz w:val="24"/>
          <w:szCs w:val="24"/>
          <w:u w:val="single"/>
          <w:bdr w:val="none" w:sz="0" w:space="0" w:color="auto" w:frame="1"/>
        </w:rPr>
        <w:t>.00 часова</w:t>
      </w:r>
      <w:r w:rsidR="009A56DC" w:rsidRPr="009A56DC">
        <w:rPr>
          <w:rFonts w:ascii="Times New Roman" w:hAnsi="Times New Roman"/>
          <w:b/>
          <w:bCs/>
          <w:sz w:val="24"/>
          <w:szCs w:val="24"/>
          <w:u w:val="single"/>
          <w:bdr w:val="none" w:sz="0" w:space="0" w:color="auto" w:frame="1"/>
          <w:lang w:val="sr-Cyrl-CS"/>
        </w:rPr>
        <w:t>, без обзира на начин приспећа</w:t>
      </w:r>
      <w:r w:rsidR="0071621B" w:rsidRPr="009A56DC">
        <w:rPr>
          <w:rFonts w:ascii="Times New Roman" w:hAnsi="Times New Roman"/>
          <w:b/>
          <w:bCs/>
          <w:sz w:val="24"/>
          <w:szCs w:val="24"/>
        </w:rPr>
        <w:t>.</w:t>
      </w:r>
      <w:r w:rsidR="0071621B" w:rsidRPr="009A56DC">
        <w:rPr>
          <w:rFonts w:ascii="Times New Roman" w:hAnsi="Times New Roman"/>
          <w:sz w:val="24"/>
          <w:szCs w:val="24"/>
        </w:rPr>
        <w:t xml:space="preserve"> </w:t>
      </w:r>
      <w:r w:rsidR="00C47387" w:rsidRPr="009A56DC">
        <w:rPr>
          <w:rFonts w:ascii="Times New Roman" w:hAnsi="Times New Roman"/>
          <w:sz w:val="24"/>
          <w:szCs w:val="24"/>
        </w:rPr>
        <w:t>Пријаве поднете након истека рока из става 1. ов</w:t>
      </w:r>
      <w:r w:rsidR="009A56DC">
        <w:rPr>
          <w:rFonts w:ascii="Times New Roman" w:hAnsi="Times New Roman"/>
          <w:sz w:val="24"/>
          <w:szCs w:val="24"/>
          <w:lang w:val="sr-Cyrl-CS"/>
        </w:rPr>
        <w:t>ог поглавља</w:t>
      </w:r>
      <w:r w:rsidR="00C47387" w:rsidRPr="009A56DC">
        <w:rPr>
          <w:rFonts w:ascii="Times New Roman" w:hAnsi="Times New Roman"/>
          <w:sz w:val="24"/>
          <w:szCs w:val="24"/>
        </w:rPr>
        <w:t xml:space="preserve"> сматраће се неблаговременим и неће бити разматране.</w:t>
      </w:r>
    </w:p>
    <w:p w14:paraId="60EEAF5A" w14:textId="77777777" w:rsidR="00C47387" w:rsidRPr="00D33E28" w:rsidRDefault="00C47387" w:rsidP="003714B1">
      <w:pP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</w:p>
    <w:p w14:paraId="369E724F" w14:textId="3FBB726F" w:rsidR="00DF4A3F" w:rsidRDefault="00840700" w:rsidP="00031396">
      <w:pPr>
        <w:overflowPunct/>
        <w:autoSpaceDE/>
        <w:autoSpaceDN/>
        <w:adjustRightInd/>
        <w:spacing w:after="0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</w:pPr>
      <w:r w:rsidRPr="00DF4A3F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>XII</w:t>
      </w:r>
      <w:r w:rsidR="00C4393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>.</w:t>
      </w:r>
      <w:r w:rsidRPr="00DF4A3F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 xml:space="preserve"> </w:t>
      </w:r>
      <w:r w:rsidR="0071621B" w:rsidRPr="00DF4A3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Д</w:t>
      </w:r>
      <w:r w:rsidR="0003139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  <w:t xml:space="preserve">ОДАТНЕ ИНФОРМАЦИЈЕ У ВЕЗИ СА ЈАВНИМ ПОЗИВОМ </w:t>
      </w:r>
    </w:p>
    <w:p w14:paraId="503CEE4B" w14:textId="77777777" w:rsidR="00031396" w:rsidRDefault="00031396" w:rsidP="00031396">
      <w:pPr>
        <w:overflowPunct/>
        <w:autoSpaceDE/>
        <w:autoSpaceDN/>
        <w:adjustRightInd/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3C1C3A51" w14:textId="17E7E6B4" w:rsidR="0071621B" w:rsidRDefault="00DF4A3F" w:rsidP="00EE5D36">
      <w:pPr>
        <w:pStyle w:val="ListParagraph"/>
        <w:overflowPunct/>
        <w:autoSpaceDE/>
        <w:autoSpaceDN/>
        <w:adjustRightInd/>
        <w:spacing w:after="0"/>
        <w:ind w:left="0" w:firstLine="288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DF4A3F">
        <w:rPr>
          <w:rFonts w:ascii="Times New Roman" w:hAnsi="Times New Roman"/>
          <w:sz w:val="24"/>
          <w:szCs w:val="24"/>
          <w:lang w:val="sr-Latn-CS"/>
        </w:rPr>
        <w:t xml:space="preserve">       </w:t>
      </w:r>
      <w:r w:rsidR="0071621B" w:rsidRPr="00DF4A3F">
        <w:rPr>
          <w:rFonts w:ascii="Times New Roman" w:hAnsi="Times New Roman"/>
          <w:sz w:val="24"/>
          <w:szCs w:val="24"/>
        </w:rPr>
        <w:t xml:space="preserve">За информације у вези </w:t>
      </w:r>
      <w:r w:rsidR="00C47387" w:rsidRPr="00DF4A3F">
        <w:rPr>
          <w:rFonts w:ascii="Times New Roman" w:hAnsi="Times New Roman"/>
          <w:sz w:val="24"/>
          <w:szCs w:val="24"/>
        </w:rPr>
        <w:t xml:space="preserve">са </w:t>
      </w:r>
      <w:r w:rsidR="0071621B" w:rsidRPr="00DF4A3F">
        <w:rPr>
          <w:rFonts w:ascii="Times New Roman" w:hAnsi="Times New Roman"/>
          <w:sz w:val="24"/>
          <w:szCs w:val="24"/>
        </w:rPr>
        <w:t>Јавн</w:t>
      </w:r>
      <w:r w:rsidR="00C47387" w:rsidRPr="00DF4A3F">
        <w:rPr>
          <w:rFonts w:ascii="Times New Roman" w:hAnsi="Times New Roman"/>
          <w:sz w:val="24"/>
          <w:szCs w:val="24"/>
        </w:rPr>
        <w:t>им</w:t>
      </w:r>
      <w:r w:rsidR="0071621B" w:rsidRPr="00DF4A3F">
        <w:rPr>
          <w:rFonts w:ascii="Times New Roman" w:hAnsi="Times New Roman"/>
          <w:sz w:val="24"/>
          <w:szCs w:val="24"/>
        </w:rPr>
        <w:t xml:space="preserve"> позив</w:t>
      </w:r>
      <w:r w:rsidR="00C47387" w:rsidRPr="00DF4A3F">
        <w:rPr>
          <w:rFonts w:ascii="Times New Roman" w:hAnsi="Times New Roman"/>
          <w:sz w:val="24"/>
          <w:szCs w:val="24"/>
        </w:rPr>
        <w:t>ом</w:t>
      </w:r>
      <w:r w:rsidR="0071621B" w:rsidRPr="00DF4A3F">
        <w:rPr>
          <w:rFonts w:ascii="Times New Roman" w:hAnsi="Times New Roman"/>
          <w:sz w:val="24"/>
          <w:szCs w:val="24"/>
        </w:rPr>
        <w:t xml:space="preserve"> </w:t>
      </w:r>
      <w:r w:rsidR="00C47387" w:rsidRPr="00DF4A3F">
        <w:rPr>
          <w:rFonts w:ascii="Times New Roman" w:hAnsi="Times New Roman"/>
          <w:sz w:val="24"/>
          <w:szCs w:val="24"/>
        </w:rPr>
        <w:t xml:space="preserve">заинтересовани подносиоци пријава могу се </w:t>
      </w:r>
      <w:r w:rsidR="0071621B" w:rsidRPr="00DF4A3F">
        <w:rPr>
          <w:rFonts w:ascii="Times New Roman" w:hAnsi="Times New Roman"/>
          <w:sz w:val="24"/>
          <w:szCs w:val="24"/>
        </w:rPr>
        <w:t xml:space="preserve">обратити на електронску адресу: </w:t>
      </w:r>
      <w:hyperlink r:id="rId12" w:history="1">
        <w:r w:rsidRPr="00DE45E1">
          <w:rPr>
            <w:rStyle w:val="Hyperlink"/>
            <w:rFonts w:ascii="Times New Roman" w:hAnsi="Times New Roman"/>
            <w:sz w:val="24"/>
            <w:szCs w:val="24"/>
            <w:lang w:val="sr-Latn-CS"/>
          </w:rPr>
          <w:t>senida.tahirbegovic</w:t>
        </w:r>
        <w:r w:rsidRPr="00DE45E1">
          <w:rPr>
            <w:rStyle w:val="Hyperlink"/>
            <w:rFonts w:ascii="Times New Roman" w:hAnsi="Times New Roman"/>
            <w:sz w:val="24"/>
            <w:szCs w:val="24"/>
            <w:lang w:val="ru-RU"/>
          </w:rPr>
          <w:t>@</w:t>
        </w:r>
        <w:r w:rsidRPr="00DE45E1">
          <w:rPr>
            <w:rStyle w:val="Hyperlink"/>
            <w:rFonts w:ascii="Times New Roman" w:hAnsi="Times New Roman"/>
            <w:sz w:val="24"/>
            <w:szCs w:val="24"/>
            <w:lang w:val="en-US"/>
          </w:rPr>
          <w:t>mre</w:t>
        </w:r>
        <w:r w:rsidRPr="00DE45E1">
          <w:rPr>
            <w:rStyle w:val="Hyperlink"/>
            <w:rFonts w:ascii="Times New Roman" w:hAnsi="Times New Roman"/>
            <w:sz w:val="24"/>
            <w:szCs w:val="24"/>
            <w:lang w:val="ru-RU"/>
          </w:rPr>
          <w:t>.</w:t>
        </w:r>
        <w:r w:rsidRPr="00DE45E1">
          <w:rPr>
            <w:rStyle w:val="Hyperlink"/>
            <w:rFonts w:ascii="Times New Roman" w:hAnsi="Times New Roman"/>
            <w:sz w:val="24"/>
            <w:szCs w:val="24"/>
            <w:lang w:val="en-US"/>
          </w:rPr>
          <w:t>gov</w:t>
        </w:r>
        <w:r w:rsidRPr="00DE45E1">
          <w:rPr>
            <w:rStyle w:val="Hyperlink"/>
            <w:rFonts w:ascii="Times New Roman" w:hAnsi="Times New Roman"/>
            <w:sz w:val="24"/>
            <w:szCs w:val="24"/>
            <w:lang w:val="ru-RU"/>
          </w:rPr>
          <w:t>.</w:t>
        </w:r>
        <w:r w:rsidRPr="00DE45E1">
          <w:rPr>
            <w:rStyle w:val="Hyperlink"/>
            <w:rFonts w:ascii="Times New Roman" w:hAnsi="Times New Roman"/>
            <w:sz w:val="24"/>
            <w:szCs w:val="24"/>
            <w:lang w:val="en-US"/>
          </w:rPr>
          <w:t>rs</w:t>
        </w:r>
      </w:hyperlink>
      <w:r w:rsidRPr="00DF4A3F"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  <w:r w:rsidR="00EE5D36" w:rsidRPr="00EE5D36">
        <w:rPr>
          <w:rFonts w:ascii="Times New Roman" w:hAnsi="Times New Roman"/>
          <w:sz w:val="24"/>
          <w:szCs w:val="24"/>
          <w:lang w:val="ru-RU"/>
        </w:rPr>
        <w:t>.</w:t>
      </w:r>
    </w:p>
    <w:p w14:paraId="0E3E5A01" w14:textId="77777777" w:rsidR="00F670B7" w:rsidRPr="00EE5D36" w:rsidRDefault="00F670B7" w:rsidP="00EE5D36">
      <w:pPr>
        <w:pStyle w:val="ListParagraph"/>
        <w:overflowPunct/>
        <w:autoSpaceDE/>
        <w:autoSpaceDN/>
        <w:adjustRightInd/>
        <w:spacing w:after="0"/>
        <w:ind w:left="0" w:firstLine="288"/>
        <w:contextualSpacing w:val="0"/>
        <w:rPr>
          <w:rFonts w:ascii="Times New Roman" w:hAnsi="Times New Roman"/>
          <w:color w:val="FF0000"/>
          <w:sz w:val="24"/>
          <w:szCs w:val="24"/>
          <w:lang w:val="ru-RU"/>
        </w:rPr>
      </w:pPr>
    </w:p>
    <w:p w14:paraId="5C200094" w14:textId="1D73903A" w:rsidR="0055185A" w:rsidRDefault="001D5DD1" w:rsidP="00DF4A3F">
      <w:pPr>
        <w:pStyle w:val="ListParagraph"/>
        <w:overflowPunct/>
        <w:autoSpaceDE/>
        <w:autoSpaceDN/>
        <w:adjustRightInd/>
        <w:spacing w:after="0"/>
        <w:ind w:left="0" w:firstLine="0"/>
        <w:contextualSpacing w:val="0"/>
        <w:rPr>
          <w:rFonts w:ascii="Times New Roman" w:hAnsi="Times New Roman"/>
          <w:sz w:val="24"/>
          <w:szCs w:val="24"/>
          <w:lang w:val="sr-Cyrl-CS"/>
        </w:rPr>
      </w:pPr>
      <w:r w:rsidRPr="00DF4A3F">
        <w:rPr>
          <w:rFonts w:ascii="Times New Roman" w:hAnsi="Times New Roman"/>
          <w:sz w:val="24"/>
          <w:szCs w:val="24"/>
          <w:lang w:val="sr-Cyrl-CS"/>
        </w:rPr>
        <w:t xml:space="preserve">               </w:t>
      </w:r>
      <w:r w:rsidR="0071621B" w:rsidRPr="00DF4A3F">
        <w:rPr>
          <w:rFonts w:ascii="Times New Roman" w:hAnsi="Times New Roman"/>
          <w:sz w:val="24"/>
          <w:szCs w:val="24"/>
        </w:rPr>
        <w:t xml:space="preserve">Крајњи рок за </w:t>
      </w:r>
      <w:r w:rsidR="00940C25" w:rsidRPr="00DF4A3F">
        <w:rPr>
          <w:rFonts w:ascii="Times New Roman" w:hAnsi="Times New Roman"/>
          <w:sz w:val="24"/>
          <w:szCs w:val="24"/>
        </w:rPr>
        <w:t xml:space="preserve">постављање питања </w:t>
      </w:r>
      <w:r w:rsidR="0071621B" w:rsidRPr="00DF4A3F">
        <w:rPr>
          <w:rFonts w:ascii="Times New Roman" w:hAnsi="Times New Roman"/>
          <w:sz w:val="24"/>
          <w:szCs w:val="24"/>
        </w:rPr>
        <w:t>у вези са Јавним позивом је пет радних дана пре крајњег рока за подношење пријава.</w:t>
      </w:r>
    </w:p>
    <w:p w14:paraId="35631E0B" w14:textId="77777777" w:rsidR="00F670B7" w:rsidRPr="00F670B7" w:rsidRDefault="00F670B7" w:rsidP="00DF4A3F">
      <w:pPr>
        <w:pStyle w:val="ListParagraph"/>
        <w:overflowPunct/>
        <w:autoSpaceDE/>
        <w:autoSpaceDN/>
        <w:adjustRightInd/>
        <w:spacing w:after="0"/>
        <w:ind w:left="0" w:firstLine="0"/>
        <w:contextualSpacing w:val="0"/>
        <w:rPr>
          <w:rFonts w:ascii="Times New Roman" w:hAnsi="Times New Roman"/>
          <w:sz w:val="24"/>
          <w:szCs w:val="24"/>
          <w:lang w:val="sr-Cyrl-CS"/>
        </w:rPr>
      </w:pPr>
    </w:p>
    <w:p w14:paraId="1B0C5528" w14:textId="0452B9C5" w:rsidR="00433200" w:rsidRPr="00DF4A3F" w:rsidRDefault="001D5DD1" w:rsidP="00DF4A3F">
      <w:pPr>
        <w:pStyle w:val="ListParagraph"/>
        <w:overflowPunct/>
        <w:autoSpaceDE/>
        <w:autoSpaceDN/>
        <w:adjustRightInd/>
        <w:spacing w:after="0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D33E28">
        <w:rPr>
          <w:rFonts w:ascii="Times New Roman" w:hAnsi="Times New Roman"/>
          <w:color w:val="FF0000"/>
          <w:sz w:val="24"/>
          <w:szCs w:val="24"/>
          <w:lang w:val="sr-Cyrl-CS"/>
        </w:rPr>
        <w:t xml:space="preserve">               </w:t>
      </w:r>
      <w:r w:rsidR="00433200" w:rsidRPr="00DF4A3F">
        <w:rPr>
          <w:rFonts w:ascii="Times New Roman" w:hAnsi="Times New Roman"/>
          <w:sz w:val="24"/>
          <w:szCs w:val="24"/>
        </w:rPr>
        <w:t>Одговори на питања и додатна појашњења у вези са Јавним позивом биће објављена на званичној интернет страници Управе, односно Министарства рударства и енергетике, како би били доступни свим заинтересованим подносиоцима пријава.</w:t>
      </w:r>
    </w:p>
    <w:p w14:paraId="466EEA47" w14:textId="77777777" w:rsidR="00940C25" w:rsidRPr="00D33E28" w:rsidRDefault="00940C25" w:rsidP="003714B1">
      <w:pPr>
        <w:pStyle w:val="ListParagraph"/>
        <w:overflowPunct/>
        <w:autoSpaceDE/>
        <w:autoSpaceDN/>
        <w:adjustRightInd/>
        <w:spacing w:after="0" w:line="276" w:lineRule="auto"/>
        <w:ind w:left="0" w:firstLine="0"/>
        <w:contextualSpacing w:val="0"/>
        <w:rPr>
          <w:rFonts w:ascii="Times New Roman" w:hAnsi="Times New Roman"/>
          <w:color w:val="FF0000"/>
          <w:sz w:val="24"/>
          <w:szCs w:val="24"/>
        </w:rPr>
      </w:pPr>
    </w:p>
    <w:p w14:paraId="54E3B63D" w14:textId="4614D9E0" w:rsidR="0071621B" w:rsidRPr="00DF4A3F" w:rsidRDefault="00840700" w:rsidP="00DF4A3F">
      <w:pPr>
        <w:overflowPunct/>
        <w:autoSpaceDE/>
        <w:autoSpaceDN/>
        <w:adjustRightInd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</w:pPr>
      <w:r w:rsidRPr="00DF4A3F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>XI</w:t>
      </w:r>
      <w:r w:rsidR="00210663" w:rsidRPr="00DF4A3F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>II</w:t>
      </w:r>
      <w:r w:rsidR="00C4393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>.</w:t>
      </w:r>
      <w:r w:rsidRPr="00DF4A3F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 xml:space="preserve"> </w:t>
      </w:r>
      <w:r w:rsidR="00DF4A3F" w:rsidRPr="00DF4A3F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  <w:t>ИНФО ДАН</w:t>
      </w:r>
    </w:p>
    <w:p w14:paraId="3ED32B49" w14:textId="77777777" w:rsidR="0071621B" w:rsidRPr="00D33E28" w:rsidRDefault="0071621B" w:rsidP="003714B1">
      <w:pPr>
        <w:pStyle w:val="ListParagraph"/>
        <w:overflowPunct/>
        <w:autoSpaceDE/>
        <w:autoSpaceDN/>
        <w:adjustRightInd/>
        <w:spacing w:after="0" w:line="276" w:lineRule="auto"/>
        <w:ind w:left="0" w:firstLine="0"/>
        <w:contextualSpacing w:val="0"/>
        <w:rPr>
          <w:rFonts w:ascii="Times New Roman" w:hAnsi="Times New Roman"/>
          <w:color w:val="FF0000"/>
          <w:sz w:val="24"/>
          <w:szCs w:val="24"/>
        </w:rPr>
      </w:pPr>
    </w:p>
    <w:p w14:paraId="4F43FEEE" w14:textId="25E62F05" w:rsidR="00433200" w:rsidRDefault="001D5DD1" w:rsidP="00DF4A3F">
      <w:pPr>
        <w:pStyle w:val="ListParagraph"/>
        <w:overflowPunct/>
        <w:autoSpaceDE/>
        <w:autoSpaceDN/>
        <w:adjustRightInd/>
        <w:spacing w:after="0" w:line="276" w:lineRule="auto"/>
        <w:ind w:left="0" w:firstLine="0"/>
        <w:contextualSpacing w:val="0"/>
        <w:rPr>
          <w:rFonts w:ascii="Times New Roman" w:hAnsi="Times New Roman"/>
          <w:sz w:val="24"/>
          <w:szCs w:val="24"/>
          <w:lang w:val="sr-Cyrl-CS"/>
        </w:rPr>
      </w:pPr>
      <w:r w:rsidRPr="00DF4A3F">
        <w:rPr>
          <w:rFonts w:ascii="Times New Roman" w:hAnsi="Times New Roman"/>
          <w:sz w:val="24"/>
          <w:szCs w:val="24"/>
          <w:lang w:val="sr-Cyrl-CS"/>
        </w:rPr>
        <w:t xml:space="preserve">                </w:t>
      </w:r>
      <w:r w:rsidR="00433200" w:rsidRPr="00DF4A3F">
        <w:rPr>
          <w:rFonts w:ascii="Times New Roman" w:hAnsi="Times New Roman"/>
          <w:sz w:val="24"/>
          <w:szCs w:val="24"/>
        </w:rPr>
        <w:t xml:space="preserve">За заинтересоване подносиоце пријава биће организован Инфо-дан, са циљем представљања Јавног позива, услова за учешће, критеријума за избор </w:t>
      </w:r>
      <w:r w:rsidR="00926B53" w:rsidRPr="00DF4A3F">
        <w:rPr>
          <w:rFonts w:ascii="Times New Roman" w:hAnsi="Times New Roman"/>
          <w:sz w:val="24"/>
          <w:szCs w:val="24"/>
        </w:rPr>
        <w:t>објеката</w:t>
      </w:r>
      <w:r w:rsidR="00433200" w:rsidRPr="00DF4A3F">
        <w:rPr>
          <w:rFonts w:ascii="Times New Roman" w:hAnsi="Times New Roman"/>
          <w:sz w:val="24"/>
          <w:szCs w:val="24"/>
        </w:rPr>
        <w:t>, начина подношења пријава и документације која се доставља уз пријаву.</w:t>
      </w:r>
    </w:p>
    <w:p w14:paraId="10ADEFA2" w14:textId="77777777" w:rsidR="00F670B7" w:rsidRPr="00F670B7" w:rsidRDefault="00F670B7" w:rsidP="00DF4A3F">
      <w:pPr>
        <w:pStyle w:val="ListParagraph"/>
        <w:overflowPunct/>
        <w:autoSpaceDE/>
        <w:autoSpaceDN/>
        <w:adjustRightInd/>
        <w:spacing w:after="0" w:line="276" w:lineRule="auto"/>
        <w:ind w:left="0" w:firstLine="0"/>
        <w:contextualSpacing w:val="0"/>
        <w:rPr>
          <w:rFonts w:ascii="Times New Roman" w:hAnsi="Times New Roman"/>
          <w:sz w:val="24"/>
          <w:szCs w:val="24"/>
          <w:lang w:val="sr-Cyrl-CS"/>
        </w:rPr>
      </w:pPr>
    </w:p>
    <w:p w14:paraId="495DEA92" w14:textId="6BE3EB66" w:rsidR="0071621B" w:rsidRDefault="001D5DD1" w:rsidP="00DF4A3F">
      <w:pPr>
        <w:spacing w:after="0" w:line="276" w:lineRule="auto"/>
        <w:rPr>
          <w:rFonts w:ascii="Times New Roman" w:hAnsi="Times New Roman"/>
          <w:sz w:val="24"/>
          <w:szCs w:val="24"/>
          <w:lang w:val="sr-Cyrl-CS"/>
        </w:rPr>
      </w:pPr>
      <w:r w:rsidRPr="00DF4A3F">
        <w:rPr>
          <w:rFonts w:ascii="Times New Roman" w:hAnsi="Times New Roman"/>
          <w:sz w:val="24"/>
          <w:szCs w:val="24"/>
          <w:lang w:val="sr-Cyrl-CS"/>
        </w:rPr>
        <w:t xml:space="preserve">                </w:t>
      </w:r>
      <w:r w:rsidR="0071621B" w:rsidRPr="00DF4A3F">
        <w:rPr>
          <w:rFonts w:ascii="Times New Roman" w:hAnsi="Times New Roman"/>
          <w:sz w:val="24"/>
          <w:szCs w:val="24"/>
        </w:rPr>
        <w:t xml:space="preserve">Инфо-дан ће бити одржан преко </w:t>
      </w:r>
      <w:r w:rsidR="0092626D" w:rsidRPr="00DF4A3F">
        <w:rPr>
          <w:rFonts w:ascii="Times New Roman" w:hAnsi="Times New Roman"/>
          <w:sz w:val="24"/>
          <w:szCs w:val="24"/>
        </w:rPr>
        <w:t>Microsoft</w:t>
      </w:r>
      <w:r w:rsidR="0071621B" w:rsidRPr="00DF4A3F">
        <w:rPr>
          <w:rFonts w:ascii="Times New Roman" w:hAnsi="Times New Roman"/>
          <w:sz w:val="24"/>
          <w:szCs w:val="24"/>
        </w:rPr>
        <w:t xml:space="preserve"> </w:t>
      </w:r>
      <w:r w:rsidR="00257DC6" w:rsidRPr="00DF4A3F">
        <w:rPr>
          <w:rFonts w:ascii="Times New Roman" w:hAnsi="Times New Roman"/>
          <w:sz w:val="24"/>
          <w:szCs w:val="24"/>
        </w:rPr>
        <w:t>Teams</w:t>
      </w:r>
      <w:r w:rsidR="00257DC6" w:rsidRPr="00DF4A3F">
        <w:t xml:space="preserve"> </w:t>
      </w:r>
      <w:r w:rsidR="0071621B" w:rsidRPr="00DF4A3F">
        <w:rPr>
          <w:rFonts w:ascii="Times New Roman" w:hAnsi="Times New Roman"/>
          <w:sz w:val="24"/>
          <w:szCs w:val="24"/>
        </w:rPr>
        <w:t xml:space="preserve">платформе </w:t>
      </w:r>
      <w:bookmarkStart w:id="3" w:name="_Hlk66188178"/>
      <w:r w:rsidR="0071621B" w:rsidRPr="00DF4A3F">
        <w:rPr>
          <w:rFonts w:ascii="Times New Roman" w:hAnsi="Times New Roman"/>
          <w:sz w:val="24"/>
          <w:szCs w:val="24"/>
        </w:rPr>
        <w:t>дана</w:t>
      </w:r>
      <w:r w:rsidR="00DA38EB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6F18E4">
        <w:rPr>
          <w:rFonts w:ascii="Times New Roman" w:hAnsi="Times New Roman"/>
          <w:sz w:val="24"/>
          <w:szCs w:val="24"/>
          <w:lang w:val="sr-Cyrl-CS"/>
        </w:rPr>
        <w:t>0</w:t>
      </w:r>
      <w:r w:rsidR="00356825">
        <w:rPr>
          <w:rFonts w:ascii="Times New Roman" w:hAnsi="Times New Roman"/>
          <w:sz w:val="24"/>
          <w:szCs w:val="24"/>
          <w:lang w:val="sr-Cyrl-CS"/>
        </w:rPr>
        <w:t>2</w:t>
      </w:r>
      <w:r w:rsidR="0071621B" w:rsidRPr="00DF4A3F">
        <w:rPr>
          <w:rFonts w:ascii="Times New Roman" w:hAnsi="Times New Roman"/>
          <w:sz w:val="24"/>
          <w:szCs w:val="24"/>
        </w:rPr>
        <w:t>.</w:t>
      </w:r>
      <w:r w:rsidR="00DF4A3F" w:rsidRPr="00DF4A3F">
        <w:rPr>
          <w:rFonts w:ascii="Times New Roman" w:hAnsi="Times New Roman"/>
          <w:sz w:val="24"/>
          <w:szCs w:val="24"/>
          <w:lang w:val="sr-Cyrl-CS"/>
        </w:rPr>
        <w:t>0</w:t>
      </w:r>
      <w:r w:rsidR="00356825">
        <w:rPr>
          <w:rFonts w:ascii="Times New Roman" w:hAnsi="Times New Roman"/>
          <w:sz w:val="24"/>
          <w:szCs w:val="24"/>
          <w:lang w:val="sr-Cyrl-CS"/>
        </w:rPr>
        <w:t>9</w:t>
      </w:r>
      <w:r w:rsidR="0071621B" w:rsidRPr="00DF4A3F">
        <w:rPr>
          <w:rFonts w:ascii="Times New Roman" w:hAnsi="Times New Roman"/>
          <w:sz w:val="24"/>
          <w:szCs w:val="24"/>
        </w:rPr>
        <w:t xml:space="preserve">.2026. године са почетком у </w:t>
      </w:r>
      <w:r w:rsidR="00DF4A3F" w:rsidRPr="00DF4A3F">
        <w:rPr>
          <w:rFonts w:ascii="Times New Roman" w:hAnsi="Times New Roman"/>
          <w:sz w:val="24"/>
          <w:szCs w:val="24"/>
          <w:lang w:val="sr-Cyrl-CS"/>
        </w:rPr>
        <w:t>12</w:t>
      </w:r>
      <w:r w:rsidR="0071621B" w:rsidRPr="00DF4A3F">
        <w:rPr>
          <w:rFonts w:ascii="Times New Roman" w:hAnsi="Times New Roman"/>
          <w:sz w:val="24"/>
          <w:szCs w:val="24"/>
        </w:rPr>
        <w:t xml:space="preserve">:00 часова. </w:t>
      </w:r>
      <w:bookmarkEnd w:id="3"/>
    </w:p>
    <w:p w14:paraId="47BC0048" w14:textId="77777777" w:rsidR="00F670B7" w:rsidRPr="00F670B7" w:rsidRDefault="00F670B7" w:rsidP="00DF4A3F">
      <w:pPr>
        <w:spacing w:after="0" w:line="276" w:lineRule="auto"/>
        <w:rPr>
          <w:rFonts w:ascii="Times New Roman" w:hAnsi="Times New Roman"/>
          <w:sz w:val="24"/>
          <w:szCs w:val="24"/>
          <w:lang w:val="sr-Cyrl-CS"/>
        </w:rPr>
      </w:pPr>
    </w:p>
    <w:p w14:paraId="424DF4CB" w14:textId="685A92D9" w:rsidR="00760267" w:rsidRDefault="001D5DD1" w:rsidP="00DF4A3F">
      <w:pPr>
        <w:spacing w:after="0" w:line="276" w:lineRule="auto"/>
        <w:rPr>
          <w:rFonts w:ascii="Times New Roman" w:hAnsi="Times New Roman"/>
          <w:sz w:val="24"/>
          <w:szCs w:val="24"/>
          <w:lang w:val="sr-Cyrl-CS"/>
        </w:rPr>
      </w:pPr>
      <w:r w:rsidRPr="00DF4A3F">
        <w:rPr>
          <w:rFonts w:ascii="Times New Roman" w:hAnsi="Times New Roman"/>
          <w:sz w:val="24"/>
          <w:szCs w:val="24"/>
          <w:lang w:val="sr-Cyrl-CS"/>
        </w:rPr>
        <w:t xml:space="preserve">                </w:t>
      </w:r>
      <w:r w:rsidR="0071621B" w:rsidRPr="00DF4A3F">
        <w:rPr>
          <w:rFonts w:ascii="Times New Roman" w:hAnsi="Times New Roman"/>
          <w:sz w:val="24"/>
          <w:szCs w:val="24"/>
        </w:rPr>
        <w:t xml:space="preserve">Информације о начину пријављивања </w:t>
      </w:r>
      <w:r w:rsidR="00433200" w:rsidRPr="00DF4A3F">
        <w:rPr>
          <w:rFonts w:ascii="Times New Roman" w:hAnsi="Times New Roman"/>
          <w:sz w:val="24"/>
          <w:szCs w:val="24"/>
        </w:rPr>
        <w:t xml:space="preserve">за учешће на Инфо-дану дате су у </w:t>
      </w:r>
      <w:r w:rsidR="00CA7A4F" w:rsidRPr="00DF4A3F">
        <w:rPr>
          <w:rFonts w:ascii="Times New Roman" w:hAnsi="Times New Roman"/>
          <w:sz w:val="24"/>
          <w:szCs w:val="24"/>
        </w:rPr>
        <w:t xml:space="preserve">Прилогу 5: </w:t>
      </w:r>
      <w:r w:rsidR="00F60F5A">
        <w:rPr>
          <w:rFonts w:ascii="Times New Roman" w:hAnsi="Times New Roman"/>
          <w:sz w:val="24"/>
          <w:szCs w:val="24"/>
          <w:lang w:val="sr-Cyrl-CS"/>
        </w:rPr>
        <w:t>„</w:t>
      </w:r>
      <w:r w:rsidR="0071621B" w:rsidRPr="00DF4A3F">
        <w:rPr>
          <w:rFonts w:ascii="Times New Roman" w:hAnsi="Times New Roman"/>
          <w:sz w:val="24"/>
          <w:szCs w:val="24"/>
        </w:rPr>
        <w:t>Упутство за регистрацију за Инфо-дан</w:t>
      </w:r>
      <w:r w:rsidR="00F60F5A">
        <w:rPr>
          <w:rFonts w:ascii="Times New Roman" w:hAnsi="Times New Roman"/>
          <w:sz w:val="24"/>
          <w:szCs w:val="24"/>
          <w:lang w:val="sr-Cyrl-CS"/>
        </w:rPr>
        <w:t>“</w:t>
      </w:r>
      <w:r w:rsidR="0071621B" w:rsidRPr="00DF4A3F">
        <w:rPr>
          <w:rFonts w:ascii="Times New Roman" w:hAnsi="Times New Roman"/>
          <w:sz w:val="24"/>
          <w:szCs w:val="24"/>
        </w:rPr>
        <w:t>;</w:t>
      </w:r>
      <w:r w:rsidR="00DF4A3F" w:rsidRPr="00DF4A3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433200" w:rsidRPr="00DF4A3F">
        <w:rPr>
          <w:rFonts w:ascii="Times New Roman" w:hAnsi="Times New Roman"/>
          <w:sz w:val="24"/>
          <w:szCs w:val="24"/>
        </w:rPr>
        <w:t xml:space="preserve">Програм Инфо-дана дат је у </w:t>
      </w:r>
      <w:r w:rsidR="00CA7A4F" w:rsidRPr="00DF4A3F">
        <w:rPr>
          <w:rFonts w:ascii="Times New Roman" w:hAnsi="Times New Roman"/>
          <w:sz w:val="24"/>
          <w:szCs w:val="24"/>
        </w:rPr>
        <w:t>Прилогу 6: „</w:t>
      </w:r>
      <w:r w:rsidR="0071621B" w:rsidRPr="00DF4A3F">
        <w:rPr>
          <w:rFonts w:ascii="Times New Roman" w:hAnsi="Times New Roman"/>
          <w:sz w:val="24"/>
          <w:szCs w:val="24"/>
        </w:rPr>
        <w:t>Инфо</w:t>
      </w:r>
      <w:r w:rsidR="0071621B" w:rsidRPr="00DF4A3F">
        <w:rPr>
          <w:rFonts w:ascii="Times New Roman" w:hAnsi="Times New Roman"/>
          <w:sz w:val="24"/>
          <w:szCs w:val="24"/>
          <w:bdr w:val="none" w:sz="0" w:space="0" w:color="auto" w:frame="1"/>
        </w:rPr>
        <w:t>-дан – Агенда</w:t>
      </w:r>
      <w:r w:rsidR="00CA7A4F" w:rsidRPr="00DF4A3F">
        <w:rPr>
          <w:rFonts w:ascii="Times New Roman" w:hAnsi="Times New Roman"/>
          <w:sz w:val="24"/>
          <w:szCs w:val="24"/>
          <w:bdr w:val="none" w:sz="0" w:space="0" w:color="auto" w:frame="1"/>
        </w:rPr>
        <w:t>“</w:t>
      </w:r>
      <w:r w:rsidR="0071621B" w:rsidRPr="00DF4A3F">
        <w:rPr>
          <w:rFonts w:ascii="Times New Roman" w:hAnsi="Times New Roman"/>
          <w:sz w:val="24"/>
          <w:szCs w:val="24"/>
        </w:rPr>
        <w:t>.</w:t>
      </w:r>
    </w:p>
    <w:p w14:paraId="14F5EF89" w14:textId="77777777" w:rsidR="00F670B7" w:rsidRPr="00F670B7" w:rsidRDefault="00F670B7" w:rsidP="00DF4A3F">
      <w:pPr>
        <w:spacing w:after="0" w:line="276" w:lineRule="auto"/>
        <w:rPr>
          <w:rFonts w:ascii="Times New Roman" w:hAnsi="Times New Roman"/>
          <w:sz w:val="24"/>
          <w:szCs w:val="24"/>
          <w:lang w:val="sr-Cyrl-CS"/>
        </w:rPr>
      </w:pPr>
    </w:p>
    <w:p w14:paraId="69CF78A8" w14:textId="420A6FAD" w:rsidR="00760267" w:rsidRDefault="001D5DD1" w:rsidP="00DF4A3F">
      <w:pPr>
        <w:spacing w:after="0" w:line="276" w:lineRule="auto"/>
        <w:ind w:firstLine="288"/>
        <w:rPr>
          <w:rFonts w:ascii="Times New Roman" w:hAnsi="Times New Roman"/>
          <w:sz w:val="24"/>
          <w:szCs w:val="24"/>
          <w:lang w:val="sr-Cyrl-CS"/>
        </w:rPr>
      </w:pPr>
      <w:r w:rsidRPr="00DF4A3F">
        <w:rPr>
          <w:rFonts w:ascii="Times New Roman" w:hAnsi="Times New Roman"/>
          <w:sz w:val="24"/>
          <w:szCs w:val="24"/>
          <w:lang w:val="sr-Cyrl-CS"/>
        </w:rPr>
        <w:t xml:space="preserve">          </w:t>
      </w:r>
      <w:r w:rsidR="00433200" w:rsidRPr="00DF4A3F">
        <w:rPr>
          <w:rFonts w:ascii="Times New Roman" w:hAnsi="Times New Roman"/>
          <w:sz w:val="24"/>
          <w:szCs w:val="24"/>
        </w:rPr>
        <w:t>Током Инфо-дана заинтересовани учесници ће имати прилику да се ближе упознају са садржином Јавног позива и да поставе питања у вези са условима, критеријумима, документацијом и начином пријављивања.</w:t>
      </w:r>
    </w:p>
    <w:p w14:paraId="3BC9E052" w14:textId="77777777" w:rsidR="00F670B7" w:rsidRPr="00F670B7" w:rsidRDefault="00F670B7" w:rsidP="00DF4A3F">
      <w:pPr>
        <w:spacing w:after="0" w:line="276" w:lineRule="auto"/>
        <w:ind w:firstLine="288"/>
        <w:rPr>
          <w:rFonts w:ascii="Times New Roman" w:hAnsi="Times New Roman"/>
          <w:sz w:val="24"/>
          <w:szCs w:val="24"/>
          <w:lang w:val="sr-Cyrl-CS"/>
        </w:rPr>
      </w:pPr>
    </w:p>
    <w:p w14:paraId="75B9E3C0" w14:textId="4C91B478" w:rsidR="0071621B" w:rsidRPr="00DF4A3F" w:rsidRDefault="001D5DD1" w:rsidP="003714B1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DF4A3F">
        <w:rPr>
          <w:rFonts w:ascii="Times New Roman" w:hAnsi="Times New Roman"/>
          <w:sz w:val="24"/>
          <w:szCs w:val="24"/>
          <w:lang w:val="sr-Cyrl-CS"/>
        </w:rPr>
        <w:t xml:space="preserve">              </w:t>
      </w:r>
      <w:r w:rsidR="00433200" w:rsidRPr="00DF4A3F">
        <w:rPr>
          <w:rFonts w:ascii="Times New Roman" w:hAnsi="Times New Roman"/>
          <w:sz w:val="24"/>
          <w:szCs w:val="24"/>
        </w:rPr>
        <w:t xml:space="preserve">Одговори дати током Инфо-дана имају информативни карактер. Званична појашњења Јавног позива биће објављена у складу са </w:t>
      </w:r>
      <w:r w:rsidR="00CA7A4F" w:rsidRPr="00DF4A3F">
        <w:rPr>
          <w:rFonts w:ascii="Times New Roman" w:hAnsi="Times New Roman"/>
          <w:sz w:val="24"/>
          <w:szCs w:val="24"/>
        </w:rPr>
        <w:t>главом</w:t>
      </w:r>
      <w:r w:rsidR="00433200" w:rsidRPr="00DF4A3F">
        <w:rPr>
          <w:rFonts w:ascii="Times New Roman" w:hAnsi="Times New Roman"/>
          <w:sz w:val="24"/>
          <w:szCs w:val="24"/>
        </w:rPr>
        <w:t xml:space="preserve"> XII</w:t>
      </w:r>
      <w:r w:rsidR="00F87E10" w:rsidRPr="00F87E10">
        <w:rPr>
          <w:rFonts w:ascii="Times New Roman" w:hAnsi="Times New Roman"/>
          <w:sz w:val="24"/>
          <w:szCs w:val="24"/>
          <w:lang w:val="ru-RU"/>
        </w:rPr>
        <w:t>.</w:t>
      </w:r>
      <w:r w:rsidR="00433200" w:rsidRPr="00DF4A3F">
        <w:rPr>
          <w:rFonts w:ascii="Times New Roman" w:hAnsi="Times New Roman"/>
          <w:sz w:val="24"/>
          <w:szCs w:val="24"/>
        </w:rPr>
        <w:t xml:space="preserve"> овог Јавног позива.</w:t>
      </w:r>
    </w:p>
    <w:p w14:paraId="394FDFE2" w14:textId="77777777" w:rsidR="00051566" w:rsidRPr="00D33E28" w:rsidRDefault="00051566" w:rsidP="003714B1">
      <w:pP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</w:p>
    <w:p w14:paraId="61BB93F5" w14:textId="28F732A7" w:rsidR="0071621B" w:rsidRPr="00267323" w:rsidRDefault="00840700" w:rsidP="00267323">
      <w:pPr>
        <w:overflowPunct/>
        <w:autoSpaceDE/>
        <w:autoSpaceDN/>
        <w:adjustRightInd/>
        <w:spacing w:after="0" w:line="276" w:lineRule="auto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267323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>X</w:t>
      </w:r>
      <w:r w:rsidR="00210663" w:rsidRPr="00267323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>I</w:t>
      </w:r>
      <w:r w:rsidRPr="00267323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>V</w:t>
      </w:r>
      <w:r w:rsidR="00C4393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>.</w:t>
      </w:r>
      <w:r w:rsidRPr="00267323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 xml:space="preserve"> </w:t>
      </w:r>
      <w:r w:rsidR="00267323" w:rsidRPr="00267323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  <w:t>ПОСТУПАЊЕ СА ПРИЈАВАМА</w:t>
      </w:r>
    </w:p>
    <w:p w14:paraId="2408CC31" w14:textId="77777777" w:rsidR="004467A8" w:rsidRPr="00D33E28" w:rsidRDefault="004467A8" w:rsidP="004467A8">
      <w:pPr>
        <w:pStyle w:val="ListParagraph"/>
        <w:overflowPunct/>
        <w:autoSpaceDE/>
        <w:autoSpaceDN/>
        <w:adjustRightInd/>
        <w:spacing w:after="0" w:line="276" w:lineRule="auto"/>
        <w:ind w:left="0" w:firstLine="0"/>
        <w:contextualSpacing w:val="0"/>
        <w:rPr>
          <w:rFonts w:ascii="Times New Roman" w:hAnsi="Times New Roman"/>
          <w:color w:val="FF0000"/>
          <w:sz w:val="24"/>
          <w:szCs w:val="24"/>
        </w:rPr>
      </w:pPr>
    </w:p>
    <w:p w14:paraId="6909DA83" w14:textId="2DFC0037" w:rsidR="004467A8" w:rsidRDefault="001D5DD1" w:rsidP="00267323">
      <w:pPr>
        <w:pStyle w:val="ListParagraph"/>
        <w:overflowPunct/>
        <w:autoSpaceDE/>
        <w:autoSpaceDN/>
        <w:adjustRightInd/>
        <w:spacing w:after="0" w:line="276" w:lineRule="auto"/>
        <w:ind w:left="0" w:firstLine="0"/>
        <w:contextualSpacing w:val="0"/>
        <w:rPr>
          <w:rFonts w:ascii="Times New Roman" w:hAnsi="Times New Roman"/>
          <w:sz w:val="24"/>
          <w:szCs w:val="24"/>
          <w:lang w:val="sr-Cyrl-CS"/>
        </w:rPr>
      </w:pPr>
      <w:r w:rsidRPr="00267323">
        <w:rPr>
          <w:rFonts w:ascii="Times New Roman" w:hAnsi="Times New Roman"/>
          <w:sz w:val="24"/>
          <w:szCs w:val="24"/>
          <w:lang w:val="sr-Cyrl-CS"/>
        </w:rPr>
        <w:t xml:space="preserve">             </w:t>
      </w:r>
      <w:r w:rsidR="004467A8" w:rsidRPr="00267323">
        <w:rPr>
          <w:rFonts w:ascii="Times New Roman" w:hAnsi="Times New Roman"/>
          <w:sz w:val="24"/>
          <w:szCs w:val="24"/>
        </w:rPr>
        <w:t>За спровођење поступка евалуације образ</w:t>
      </w:r>
      <w:r w:rsidR="00267323" w:rsidRPr="00267323">
        <w:rPr>
          <w:rFonts w:ascii="Times New Roman" w:hAnsi="Times New Roman"/>
          <w:sz w:val="24"/>
          <w:szCs w:val="24"/>
          <w:lang w:val="sr-Cyrl-CS"/>
        </w:rPr>
        <w:t>ована</w:t>
      </w:r>
      <w:r w:rsidR="004467A8" w:rsidRPr="00267323">
        <w:rPr>
          <w:rFonts w:ascii="Times New Roman" w:hAnsi="Times New Roman"/>
          <w:sz w:val="24"/>
          <w:szCs w:val="24"/>
        </w:rPr>
        <w:t xml:space="preserve"> </w:t>
      </w:r>
      <w:r w:rsidR="00267323" w:rsidRPr="00267323">
        <w:rPr>
          <w:rFonts w:ascii="Times New Roman" w:hAnsi="Times New Roman"/>
          <w:sz w:val="24"/>
          <w:szCs w:val="24"/>
          <w:lang w:val="sr-Cyrl-CS"/>
        </w:rPr>
        <w:t>је</w:t>
      </w:r>
      <w:r w:rsidR="004467A8" w:rsidRPr="00267323">
        <w:rPr>
          <w:rFonts w:ascii="Times New Roman" w:hAnsi="Times New Roman"/>
          <w:sz w:val="24"/>
          <w:szCs w:val="24"/>
        </w:rPr>
        <w:t xml:space="preserve"> Комисија за евалуацију пријава. Подршку у раду Комисије пружи</w:t>
      </w:r>
      <w:r w:rsidR="00267323" w:rsidRPr="00267323">
        <w:rPr>
          <w:rFonts w:ascii="Times New Roman" w:hAnsi="Times New Roman"/>
          <w:sz w:val="24"/>
          <w:szCs w:val="24"/>
          <w:lang w:val="sr-Cyrl-CS"/>
        </w:rPr>
        <w:t>ће</w:t>
      </w:r>
      <w:r w:rsidR="004467A8" w:rsidRPr="00267323">
        <w:rPr>
          <w:rFonts w:ascii="Times New Roman" w:hAnsi="Times New Roman"/>
          <w:sz w:val="24"/>
          <w:szCs w:val="24"/>
        </w:rPr>
        <w:t xml:space="preserve"> пројекат „Подршка раду Управ</w:t>
      </w:r>
      <w:r w:rsidR="003B3321">
        <w:rPr>
          <w:rFonts w:ascii="Times New Roman" w:hAnsi="Times New Roman"/>
          <w:sz w:val="24"/>
          <w:szCs w:val="24"/>
          <w:lang w:val="sr-Cyrl-CS"/>
        </w:rPr>
        <w:t>е</w:t>
      </w:r>
      <w:r w:rsidR="004467A8" w:rsidRPr="00267323">
        <w:rPr>
          <w:rFonts w:ascii="Times New Roman" w:hAnsi="Times New Roman"/>
          <w:sz w:val="24"/>
          <w:szCs w:val="24"/>
        </w:rPr>
        <w:t xml:space="preserve"> за финансирање и подстицање енергетске ефикасности број</w:t>
      </w:r>
      <w:r w:rsidR="00DA38EB">
        <w:rPr>
          <w:rFonts w:ascii="Times New Roman" w:hAnsi="Times New Roman"/>
          <w:sz w:val="24"/>
          <w:szCs w:val="24"/>
          <w:lang w:val="sr-Cyrl-CS"/>
        </w:rPr>
        <w:t>:</w:t>
      </w:r>
      <w:r w:rsidR="004467A8" w:rsidRPr="00267323">
        <w:rPr>
          <w:rFonts w:ascii="Times New Roman" w:hAnsi="Times New Roman"/>
          <w:sz w:val="24"/>
          <w:szCs w:val="24"/>
        </w:rPr>
        <w:t xml:space="preserve"> ИПА/2023/443-945”.</w:t>
      </w:r>
    </w:p>
    <w:p w14:paraId="4717EEAA" w14:textId="77777777" w:rsidR="00F670B7" w:rsidRPr="00F670B7" w:rsidRDefault="00F670B7" w:rsidP="00267323">
      <w:pPr>
        <w:pStyle w:val="ListParagraph"/>
        <w:overflowPunct/>
        <w:autoSpaceDE/>
        <w:autoSpaceDN/>
        <w:adjustRightInd/>
        <w:spacing w:after="0" w:line="276" w:lineRule="auto"/>
        <w:ind w:left="0" w:firstLine="0"/>
        <w:contextualSpacing w:val="0"/>
        <w:rPr>
          <w:rFonts w:ascii="Times New Roman" w:hAnsi="Times New Roman"/>
          <w:sz w:val="24"/>
          <w:szCs w:val="24"/>
          <w:lang w:val="sr-Cyrl-CS"/>
        </w:rPr>
      </w:pPr>
    </w:p>
    <w:p w14:paraId="4C3AC80B" w14:textId="10886643" w:rsidR="00B05D3D" w:rsidRPr="00267323" w:rsidRDefault="001D5DD1" w:rsidP="00267323">
      <w:p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267323">
        <w:rPr>
          <w:rFonts w:ascii="Times New Roman" w:hAnsi="Times New Roman"/>
          <w:sz w:val="24"/>
          <w:szCs w:val="24"/>
          <w:lang w:val="sr-Cyrl-CS" w:eastAsia="en-GB"/>
        </w:rPr>
        <w:lastRenderedPageBreak/>
        <w:t xml:space="preserve">            </w:t>
      </w:r>
      <w:r w:rsidR="003A29FF" w:rsidRPr="00267323">
        <w:rPr>
          <w:rFonts w:ascii="Times New Roman" w:hAnsi="Times New Roman"/>
          <w:sz w:val="24"/>
          <w:szCs w:val="24"/>
          <w:lang w:eastAsia="en-GB"/>
        </w:rPr>
        <w:t>По истеку рока за подношење пријава, Управа, односно Комисија за евалуацију,</w:t>
      </w:r>
      <w:r w:rsidR="00964A7E" w:rsidRPr="00267323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CA7A4F" w:rsidRPr="00267323">
        <w:rPr>
          <w:rFonts w:ascii="Times New Roman" w:hAnsi="Times New Roman"/>
          <w:sz w:val="24"/>
          <w:szCs w:val="24"/>
          <w:lang w:eastAsia="en-GB"/>
        </w:rPr>
        <w:t>врши провер</w:t>
      </w:r>
      <w:r w:rsidR="009C7B22" w:rsidRPr="00267323">
        <w:rPr>
          <w:rFonts w:ascii="Times New Roman" w:hAnsi="Times New Roman"/>
          <w:sz w:val="24"/>
          <w:szCs w:val="24"/>
          <w:lang w:eastAsia="en-GB"/>
        </w:rPr>
        <w:t>у пријаве</w:t>
      </w:r>
      <w:r w:rsidR="00CA7A4F" w:rsidRPr="00267323">
        <w:rPr>
          <w:rFonts w:ascii="Times New Roman" w:hAnsi="Times New Roman"/>
          <w:sz w:val="24"/>
          <w:szCs w:val="24"/>
          <w:lang w:eastAsia="en-GB"/>
        </w:rPr>
        <w:t>:</w:t>
      </w:r>
      <w:r w:rsidR="00B05D3D" w:rsidRPr="00267323">
        <w:t xml:space="preserve"> </w:t>
      </w:r>
    </w:p>
    <w:p w14:paraId="27DB77E2" w14:textId="1B2A847D" w:rsidR="00B05D3D" w:rsidRPr="00267323" w:rsidRDefault="00B05D3D" w:rsidP="00267323">
      <w:pPr>
        <w:numPr>
          <w:ilvl w:val="0"/>
          <w:numId w:val="58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267323">
        <w:rPr>
          <w:rFonts w:ascii="Times New Roman" w:hAnsi="Times New Roman"/>
          <w:sz w:val="24"/>
          <w:szCs w:val="24"/>
          <w:lang w:eastAsia="en-GB"/>
        </w:rPr>
        <w:t>да ли је благовремена, односно да ли је пријава поднета у року утврђеном Јавним позивом;</w:t>
      </w:r>
    </w:p>
    <w:p w14:paraId="68E1D66E" w14:textId="72CD6E58" w:rsidR="00B05D3D" w:rsidRPr="00267323" w:rsidRDefault="00B05D3D" w:rsidP="00267323">
      <w:pPr>
        <w:numPr>
          <w:ilvl w:val="0"/>
          <w:numId w:val="58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267323">
        <w:rPr>
          <w:rFonts w:ascii="Times New Roman" w:hAnsi="Times New Roman"/>
          <w:sz w:val="24"/>
          <w:szCs w:val="24"/>
          <w:lang w:eastAsia="en-GB"/>
        </w:rPr>
        <w:t>да ли је уредна, односно да ли је пријава поднета на прописаном обрасцу и да ли садржи сву потребну документацију и податке предвиђене Јавним позивом;</w:t>
      </w:r>
    </w:p>
    <w:p w14:paraId="7E041CB1" w14:textId="468C67A6" w:rsidR="00CA7A4F" w:rsidRPr="00267323" w:rsidRDefault="00B05D3D" w:rsidP="00267323">
      <w:pPr>
        <w:numPr>
          <w:ilvl w:val="0"/>
          <w:numId w:val="58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267323">
        <w:rPr>
          <w:rFonts w:ascii="Times New Roman" w:hAnsi="Times New Roman"/>
          <w:sz w:val="24"/>
          <w:szCs w:val="24"/>
          <w:lang w:eastAsia="en-GB"/>
        </w:rPr>
        <w:t>да ли су испуњени услови за учешће на Јавном позиву, у складу са условима прописаним Јавним позивом;</w:t>
      </w:r>
    </w:p>
    <w:p w14:paraId="5A7D8232" w14:textId="77777777" w:rsidR="00760267" w:rsidRPr="00267323" w:rsidRDefault="00760267" w:rsidP="003714B1">
      <w:pPr>
        <w:overflowPunct/>
        <w:autoSpaceDE/>
        <w:autoSpaceDN/>
        <w:adjustRightInd/>
        <w:spacing w:after="0" w:line="276" w:lineRule="auto"/>
        <w:textAlignment w:val="auto"/>
        <w:rPr>
          <w:rFonts w:ascii="Times New Roman" w:hAnsi="Times New Roman"/>
          <w:sz w:val="24"/>
          <w:szCs w:val="24"/>
          <w:lang w:eastAsia="en-GB"/>
        </w:rPr>
      </w:pPr>
    </w:p>
    <w:p w14:paraId="68D01991" w14:textId="64DD0A3D" w:rsidR="003A29FF" w:rsidRPr="00267323" w:rsidRDefault="001D5DD1" w:rsidP="00267323">
      <w:p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u w:val="single"/>
          <w:lang w:eastAsia="en-GB"/>
        </w:rPr>
      </w:pPr>
      <w:r w:rsidRPr="00267323">
        <w:rPr>
          <w:rFonts w:ascii="Times New Roman" w:hAnsi="Times New Roman"/>
          <w:sz w:val="24"/>
          <w:szCs w:val="24"/>
          <w:lang w:val="sr-Cyrl-CS" w:eastAsia="en-GB"/>
        </w:rPr>
        <w:t xml:space="preserve">        </w:t>
      </w:r>
      <w:r w:rsidR="00267323" w:rsidRPr="00267323">
        <w:rPr>
          <w:rFonts w:ascii="Times New Roman" w:hAnsi="Times New Roman"/>
          <w:sz w:val="24"/>
          <w:szCs w:val="24"/>
          <w:lang w:val="sr-Cyrl-CS" w:eastAsia="en-GB"/>
        </w:rPr>
        <w:t xml:space="preserve">   </w:t>
      </w:r>
      <w:r w:rsidRPr="00267323">
        <w:rPr>
          <w:rFonts w:ascii="Times New Roman" w:hAnsi="Times New Roman"/>
          <w:sz w:val="24"/>
          <w:szCs w:val="24"/>
          <w:u w:val="single"/>
          <w:lang w:eastAsia="en-GB"/>
        </w:rPr>
        <w:t xml:space="preserve"> </w:t>
      </w:r>
      <w:r w:rsidR="003A29FF" w:rsidRPr="00267323">
        <w:rPr>
          <w:rFonts w:ascii="Times New Roman" w:hAnsi="Times New Roman"/>
          <w:sz w:val="24"/>
          <w:szCs w:val="24"/>
          <w:u w:val="single"/>
          <w:lang w:eastAsia="en-GB"/>
        </w:rPr>
        <w:t xml:space="preserve">Неуредном пријавом сматра се пријава </w:t>
      </w:r>
      <w:r w:rsidR="003B284D" w:rsidRPr="00267323">
        <w:rPr>
          <w:rFonts w:ascii="Times New Roman" w:hAnsi="Times New Roman"/>
          <w:sz w:val="24"/>
          <w:szCs w:val="24"/>
          <w:u w:val="single"/>
          <w:lang w:eastAsia="en-GB"/>
        </w:rPr>
        <w:t xml:space="preserve"> </w:t>
      </w:r>
      <w:r w:rsidR="003A29FF" w:rsidRPr="00267323">
        <w:rPr>
          <w:rFonts w:ascii="Times New Roman" w:hAnsi="Times New Roman"/>
          <w:sz w:val="24"/>
          <w:szCs w:val="24"/>
          <w:u w:val="single"/>
          <w:lang w:eastAsia="en-GB"/>
        </w:rPr>
        <w:t>која:</w:t>
      </w:r>
    </w:p>
    <w:p w14:paraId="1271BCD9" w14:textId="4AF07677" w:rsidR="003A29FF" w:rsidRPr="00267323" w:rsidRDefault="003A29FF" w:rsidP="00267323">
      <w:pPr>
        <w:numPr>
          <w:ilvl w:val="0"/>
          <w:numId w:val="53"/>
        </w:numPr>
        <w:overflowPunct/>
        <w:autoSpaceDE/>
        <w:autoSpaceDN/>
        <w:adjustRightInd/>
        <w:spacing w:after="0"/>
        <w:jc w:val="left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267323">
        <w:rPr>
          <w:rFonts w:ascii="Times New Roman" w:hAnsi="Times New Roman"/>
          <w:sz w:val="24"/>
          <w:szCs w:val="24"/>
          <w:lang w:eastAsia="en-GB"/>
        </w:rPr>
        <w:t xml:space="preserve">није поднета на начин прописан Јавним позивом; </w:t>
      </w:r>
    </w:p>
    <w:p w14:paraId="6BABD14E" w14:textId="56C22F06" w:rsidR="003A29FF" w:rsidRPr="00267323" w:rsidRDefault="003A29FF" w:rsidP="00A97B30">
      <w:pPr>
        <w:numPr>
          <w:ilvl w:val="0"/>
          <w:numId w:val="53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267323">
        <w:rPr>
          <w:rFonts w:ascii="Times New Roman" w:hAnsi="Times New Roman"/>
          <w:sz w:val="24"/>
          <w:szCs w:val="24"/>
          <w:lang w:eastAsia="en-GB"/>
        </w:rPr>
        <w:t>не садржи енергетски пасош зграде, односно сертификат о енергетским својствима зграде</w:t>
      </w:r>
      <w:r w:rsidR="00970EE8" w:rsidRPr="00267323">
        <w:rPr>
          <w:rFonts w:ascii="Times New Roman" w:hAnsi="Times New Roman"/>
          <w:sz w:val="24"/>
          <w:szCs w:val="24"/>
          <w:lang w:eastAsia="en-GB"/>
        </w:rPr>
        <w:t xml:space="preserve"> са елаборатом енергетске ефикасности</w:t>
      </w:r>
      <w:r w:rsidRPr="00267323">
        <w:rPr>
          <w:rFonts w:ascii="Times New Roman" w:hAnsi="Times New Roman"/>
          <w:sz w:val="24"/>
          <w:szCs w:val="24"/>
          <w:lang w:eastAsia="en-GB"/>
        </w:rPr>
        <w:t xml:space="preserve">; </w:t>
      </w:r>
    </w:p>
    <w:p w14:paraId="39897F7E" w14:textId="28B69C82" w:rsidR="003A29FF" w:rsidRPr="00267323" w:rsidRDefault="003A29FF" w:rsidP="00A97B30">
      <w:pPr>
        <w:numPr>
          <w:ilvl w:val="0"/>
          <w:numId w:val="53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267323">
        <w:rPr>
          <w:rFonts w:ascii="Times New Roman" w:hAnsi="Times New Roman"/>
          <w:sz w:val="24"/>
          <w:szCs w:val="24"/>
          <w:lang w:eastAsia="en-GB"/>
        </w:rPr>
        <w:t>не садржи доказ о праву својине или праву коришћења на згради</w:t>
      </w:r>
      <w:r w:rsidR="001220B0" w:rsidRPr="00267323">
        <w:rPr>
          <w:rFonts w:ascii="Times New Roman" w:hAnsi="Times New Roman"/>
          <w:sz w:val="24"/>
          <w:szCs w:val="24"/>
          <w:lang w:eastAsia="en-GB"/>
        </w:rPr>
        <w:t>;</w:t>
      </w:r>
    </w:p>
    <w:p w14:paraId="05F89639" w14:textId="01147092" w:rsidR="003B284D" w:rsidRPr="00267323" w:rsidRDefault="003B284D" w:rsidP="00A97B30">
      <w:pPr>
        <w:numPr>
          <w:ilvl w:val="0"/>
          <w:numId w:val="53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267323">
        <w:rPr>
          <w:rFonts w:ascii="Times New Roman" w:hAnsi="Times New Roman"/>
          <w:sz w:val="24"/>
          <w:szCs w:val="24"/>
          <w:lang w:eastAsia="en-GB"/>
        </w:rPr>
        <w:t>не садржи сагласност оснивача/власника</w:t>
      </w:r>
      <w:r w:rsidR="008872AF">
        <w:rPr>
          <w:rFonts w:ascii="Times New Roman" w:hAnsi="Times New Roman"/>
          <w:sz w:val="24"/>
          <w:szCs w:val="24"/>
          <w:lang w:val="sr-Cyrl-CS" w:eastAsia="en-GB"/>
        </w:rPr>
        <w:t>,</w:t>
      </w:r>
      <w:r w:rsidRPr="00267323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A97B30">
        <w:rPr>
          <w:rFonts w:ascii="Times New Roman" w:hAnsi="Times New Roman"/>
          <w:sz w:val="24"/>
          <w:szCs w:val="24"/>
          <w:lang w:val="sr-Cyrl-CS" w:eastAsia="en-GB"/>
        </w:rPr>
        <w:t>јер</w:t>
      </w:r>
      <w:r w:rsidRPr="00267323">
        <w:rPr>
          <w:rFonts w:ascii="Times New Roman" w:hAnsi="Times New Roman"/>
          <w:sz w:val="24"/>
          <w:szCs w:val="24"/>
          <w:lang w:eastAsia="en-GB"/>
        </w:rPr>
        <w:t xml:space="preserve"> ако подносилац пријаве није власник зграде, односно ако пријаву подноси носилац права коришћења на згради или установа која користи зграду;</w:t>
      </w:r>
    </w:p>
    <w:p w14:paraId="751E1458" w14:textId="123BFD2B" w:rsidR="003B284D" w:rsidRPr="00267323" w:rsidRDefault="003A29FF" w:rsidP="00A97B30">
      <w:pPr>
        <w:numPr>
          <w:ilvl w:val="0"/>
          <w:numId w:val="53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267323">
        <w:rPr>
          <w:rFonts w:ascii="Times New Roman" w:hAnsi="Times New Roman"/>
          <w:sz w:val="24"/>
          <w:szCs w:val="24"/>
          <w:lang w:eastAsia="en-GB"/>
        </w:rPr>
        <w:t xml:space="preserve">не садржи Изјаву о </w:t>
      </w:r>
      <w:r w:rsidR="001220B0" w:rsidRPr="00267323">
        <w:rPr>
          <w:rFonts w:ascii="Times New Roman" w:hAnsi="Times New Roman"/>
          <w:sz w:val="24"/>
          <w:szCs w:val="24"/>
          <w:lang w:eastAsia="en-GB"/>
        </w:rPr>
        <w:t>обавезама, видљивости</w:t>
      </w:r>
      <w:r w:rsidRPr="00267323">
        <w:rPr>
          <w:rFonts w:ascii="Times New Roman" w:hAnsi="Times New Roman"/>
          <w:sz w:val="24"/>
          <w:szCs w:val="24"/>
          <w:lang w:eastAsia="en-GB"/>
        </w:rPr>
        <w:t xml:space="preserve"> и сагласност за коришћење резултата из Прилога 4</w:t>
      </w:r>
      <w:r w:rsidR="00267323" w:rsidRPr="00267323">
        <w:rPr>
          <w:rFonts w:ascii="Times New Roman" w:hAnsi="Times New Roman"/>
          <w:sz w:val="24"/>
          <w:szCs w:val="24"/>
          <w:lang w:val="sr-Cyrl-CS" w:eastAsia="en-GB"/>
        </w:rPr>
        <w:t>;</w:t>
      </w:r>
    </w:p>
    <w:p w14:paraId="5B0DC14C" w14:textId="1DF3A3BC" w:rsidR="001220B0" w:rsidRPr="00267323" w:rsidRDefault="001220B0" w:rsidP="00A97B30">
      <w:pPr>
        <w:numPr>
          <w:ilvl w:val="0"/>
          <w:numId w:val="53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267323">
        <w:rPr>
          <w:rFonts w:ascii="Times New Roman" w:hAnsi="Times New Roman"/>
          <w:sz w:val="24"/>
          <w:szCs w:val="24"/>
          <w:lang w:eastAsia="en-GB"/>
        </w:rPr>
        <w:t xml:space="preserve">не садржи фотодокументацију објекта и техничких система; </w:t>
      </w:r>
    </w:p>
    <w:p w14:paraId="3B32D72E" w14:textId="5C353A8F" w:rsidR="003B284D" w:rsidRPr="00267323" w:rsidRDefault="003B284D" w:rsidP="00A97B30">
      <w:pPr>
        <w:numPr>
          <w:ilvl w:val="0"/>
          <w:numId w:val="53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267323">
        <w:rPr>
          <w:rFonts w:ascii="Times New Roman" w:hAnsi="Times New Roman"/>
          <w:sz w:val="24"/>
          <w:szCs w:val="24"/>
          <w:lang w:eastAsia="en-GB"/>
        </w:rPr>
        <w:t xml:space="preserve">не садржи </w:t>
      </w:r>
      <w:r w:rsidR="008872AF">
        <w:rPr>
          <w:rFonts w:ascii="Times New Roman" w:hAnsi="Times New Roman"/>
          <w:sz w:val="24"/>
          <w:szCs w:val="24"/>
          <w:lang w:val="sr-Cyrl-CS" w:eastAsia="en-GB"/>
        </w:rPr>
        <w:t>И</w:t>
      </w:r>
      <w:r w:rsidRPr="00267323">
        <w:rPr>
          <w:rFonts w:ascii="Times New Roman" w:hAnsi="Times New Roman"/>
          <w:sz w:val="24"/>
          <w:szCs w:val="24"/>
          <w:lang w:eastAsia="en-GB"/>
        </w:rPr>
        <w:t xml:space="preserve">зјаву о </w:t>
      </w:r>
      <w:r w:rsidR="007E7842" w:rsidRPr="00267323">
        <w:rPr>
          <w:rFonts w:ascii="Times New Roman" w:hAnsi="Times New Roman"/>
          <w:sz w:val="24"/>
          <w:szCs w:val="24"/>
          <w:lang w:eastAsia="en-GB"/>
        </w:rPr>
        <w:t>одређив</w:t>
      </w:r>
      <w:r w:rsidR="00CE7E86" w:rsidRPr="00267323">
        <w:rPr>
          <w:rFonts w:ascii="Times New Roman" w:hAnsi="Times New Roman"/>
          <w:sz w:val="24"/>
          <w:szCs w:val="24"/>
          <w:lang w:eastAsia="en-GB"/>
        </w:rPr>
        <w:t>а</w:t>
      </w:r>
      <w:r w:rsidR="007E7842" w:rsidRPr="00267323">
        <w:rPr>
          <w:rFonts w:ascii="Times New Roman" w:hAnsi="Times New Roman"/>
          <w:sz w:val="24"/>
          <w:szCs w:val="24"/>
          <w:lang w:eastAsia="en-GB"/>
        </w:rPr>
        <w:t>њу</w:t>
      </w:r>
      <w:r w:rsidRPr="00267323">
        <w:rPr>
          <w:rFonts w:ascii="Times New Roman" w:hAnsi="Times New Roman"/>
          <w:sz w:val="24"/>
          <w:szCs w:val="24"/>
          <w:lang w:eastAsia="en-GB"/>
        </w:rPr>
        <w:t xml:space="preserve"> лица за сарадњу током припреме и спровођења енергетског прегледа; </w:t>
      </w:r>
    </w:p>
    <w:p w14:paraId="7BB251EA" w14:textId="32D429AD" w:rsidR="003A29FF" w:rsidRPr="00267323" w:rsidRDefault="003A29FF" w:rsidP="00A97B30">
      <w:pPr>
        <w:numPr>
          <w:ilvl w:val="0"/>
          <w:numId w:val="53"/>
        </w:num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267323">
        <w:rPr>
          <w:rFonts w:ascii="Times New Roman" w:hAnsi="Times New Roman"/>
          <w:sz w:val="24"/>
          <w:szCs w:val="24"/>
          <w:lang w:eastAsia="en-GB"/>
        </w:rPr>
        <w:t>садржи документацију из које није могуће утврдити на кој</w:t>
      </w:r>
      <w:r w:rsidR="007E7842" w:rsidRPr="00267323">
        <w:rPr>
          <w:rFonts w:ascii="Times New Roman" w:hAnsi="Times New Roman"/>
          <w:sz w:val="24"/>
          <w:szCs w:val="24"/>
          <w:lang w:eastAsia="en-GB"/>
        </w:rPr>
        <w:t>и</w:t>
      </w:r>
      <w:r w:rsidRPr="00267323">
        <w:rPr>
          <w:rFonts w:ascii="Times New Roman" w:hAnsi="Times New Roman"/>
          <w:sz w:val="24"/>
          <w:szCs w:val="24"/>
          <w:lang w:eastAsia="en-GB"/>
        </w:rPr>
        <w:t xml:space="preserve"> се </w:t>
      </w:r>
      <w:r w:rsidR="007E7842" w:rsidRPr="00267323">
        <w:rPr>
          <w:rFonts w:ascii="Times New Roman" w:hAnsi="Times New Roman"/>
          <w:sz w:val="24"/>
          <w:szCs w:val="24"/>
          <w:lang w:eastAsia="en-GB"/>
        </w:rPr>
        <w:t xml:space="preserve">објекат </w:t>
      </w:r>
      <w:r w:rsidRPr="00267323">
        <w:rPr>
          <w:rFonts w:ascii="Times New Roman" w:hAnsi="Times New Roman"/>
          <w:sz w:val="24"/>
          <w:szCs w:val="24"/>
          <w:lang w:eastAsia="en-GB"/>
        </w:rPr>
        <w:t>пријава</w:t>
      </w:r>
      <w:r w:rsidR="00724C6F" w:rsidRPr="00267323">
        <w:rPr>
          <w:rFonts w:ascii="Times New Roman" w:hAnsi="Times New Roman"/>
          <w:sz w:val="24"/>
          <w:szCs w:val="24"/>
          <w:lang w:eastAsia="en-GB"/>
        </w:rPr>
        <w:t xml:space="preserve"> и/или поднета документа</w:t>
      </w:r>
      <w:r w:rsidRPr="00267323">
        <w:rPr>
          <w:rFonts w:ascii="Times New Roman" w:hAnsi="Times New Roman"/>
          <w:sz w:val="24"/>
          <w:szCs w:val="24"/>
          <w:lang w:eastAsia="en-GB"/>
        </w:rPr>
        <w:t xml:space="preserve"> однос</w:t>
      </w:r>
      <w:r w:rsidR="00724C6F" w:rsidRPr="00267323">
        <w:rPr>
          <w:rFonts w:ascii="Times New Roman" w:hAnsi="Times New Roman"/>
          <w:sz w:val="24"/>
          <w:szCs w:val="24"/>
          <w:lang w:eastAsia="en-GB"/>
        </w:rPr>
        <w:t>е</w:t>
      </w:r>
      <w:r w:rsidRPr="00267323">
        <w:rPr>
          <w:rFonts w:ascii="Times New Roman" w:hAnsi="Times New Roman"/>
          <w:sz w:val="24"/>
          <w:szCs w:val="24"/>
          <w:lang w:eastAsia="en-GB"/>
        </w:rPr>
        <w:t xml:space="preserve">, нарочито ако се пријава подноси за више </w:t>
      </w:r>
      <w:r w:rsidR="00926B53" w:rsidRPr="00267323">
        <w:rPr>
          <w:rFonts w:ascii="Times New Roman" w:hAnsi="Times New Roman"/>
          <w:sz w:val="24"/>
          <w:szCs w:val="24"/>
          <w:lang w:eastAsia="en-GB"/>
        </w:rPr>
        <w:t>објеката</w:t>
      </w:r>
      <w:r w:rsidRPr="00267323">
        <w:rPr>
          <w:rFonts w:ascii="Times New Roman" w:hAnsi="Times New Roman"/>
          <w:sz w:val="24"/>
          <w:szCs w:val="24"/>
          <w:lang w:eastAsia="en-GB"/>
        </w:rPr>
        <w:t xml:space="preserve">. </w:t>
      </w:r>
    </w:p>
    <w:p w14:paraId="5B6FA7AE" w14:textId="77777777" w:rsidR="00D01583" w:rsidRPr="00267323" w:rsidRDefault="00D01583" w:rsidP="003714B1">
      <w:pPr>
        <w:overflowPunct/>
        <w:autoSpaceDE/>
        <w:autoSpaceDN/>
        <w:adjustRightInd/>
        <w:spacing w:after="0" w:line="276" w:lineRule="auto"/>
        <w:jc w:val="left"/>
        <w:textAlignment w:val="auto"/>
        <w:rPr>
          <w:rFonts w:ascii="Times New Roman" w:hAnsi="Times New Roman"/>
          <w:sz w:val="24"/>
          <w:szCs w:val="24"/>
          <w:lang w:eastAsia="en-GB"/>
        </w:rPr>
      </w:pPr>
    </w:p>
    <w:p w14:paraId="02FD778C" w14:textId="30FB992B" w:rsidR="003A29FF" w:rsidRPr="00267323" w:rsidRDefault="005F4EEF" w:rsidP="001D5DD1">
      <w:pPr>
        <w:overflowPunct/>
        <w:autoSpaceDE/>
        <w:autoSpaceDN/>
        <w:adjustRightInd/>
        <w:spacing w:after="0" w:line="276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  <w:lang w:val="sr-Latn-RS" w:eastAsia="en-GB"/>
        </w:rPr>
      </w:pPr>
      <w:r w:rsidRPr="00267323">
        <w:rPr>
          <w:rFonts w:ascii="Times New Roman" w:hAnsi="Times New Roman"/>
          <w:b/>
          <w:bCs/>
          <w:sz w:val="24"/>
          <w:szCs w:val="24"/>
          <w:lang w:eastAsia="en-GB"/>
        </w:rPr>
        <w:t>Н</w:t>
      </w:r>
      <w:r w:rsidR="003A29FF" w:rsidRPr="00267323">
        <w:rPr>
          <w:rFonts w:ascii="Times New Roman" w:hAnsi="Times New Roman"/>
          <w:b/>
          <w:bCs/>
          <w:sz w:val="24"/>
          <w:szCs w:val="24"/>
          <w:lang w:eastAsia="en-GB"/>
        </w:rPr>
        <w:t>еблаговремен</w:t>
      </w:r>
      <w:r w:rsidRPr="00267323">
        <w:rPr>
          <w:rFonts w:ascii="Times New Roman" w:hAnsi="Times New Roman"/>
          <w:b/>
          <w:bCs/>
          <w:sz w:val="24"/>
          <w:szCs w:val="24"/>
          <w:lang w:eastAsia="en-GB"/>
        </w:rPr>
        <w:t>е</w:t>
      </w:r>
      <w:r w:rsidR="003A29FF" w:rsidRPr="00267323">
        <w:rPr>
          <w:rFonts w:ascii="Times New Roman" w:hAnsi="Times New Roman"/>
          <w:b/>
          <w:bCs/>
          <w:sz w:val="24"/>
          <w:szCs w:val="24"/>
          <w:lang w:eastAsia="en-GB"/>
        </w:rPr>
        <w:t xml:space="preserve"> или неуредн</w:t>
      </w:r>
      <w:r w:rsidRPr="00267323">
        <w:rPr>
          <w:rFonts w:ascii="Times New Roman" w:hAnsi="Times New Roman"/>
          <w:b/>
          <w:bCs/>
          <w:sz w:val="24"/>
          <w:szCs w:val="24"/>
          <w:lang w:eastAsia="en-GB"/>
        </w:rPr>
        <w:t>е пријаве</w:t>
      </w:r>
      <w:r w:rsidR="00D01583" w:rsidRPr="00267323"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 w:rsidR="003A29FF" w:rsidRPr="00267323">
        <w:rPr>
          <w:rFonts w:ascii="Times New Roman" w:hAnsi="Times New Roman"/>
          <w:b/>
          <w:bCs/>
          <w:sz w:val="24"/>
          <w:szCs w:val="24"/>
          <w:lang w:eastAsia="en-GB"/>
        </w:rPr>
        <w:t>неће бити узет</w:t>
      </w:r>
      <w:r w:rsidR="00A5149C" w:rsidRPr="00267323">
        <w:rPr>
          <w:rFonts w:ascii="Times New Roman" w:hAnsi="Times New Roman"/>
          <w:b/>
          <w:bCs/>
          <w:sz w:val="24"/>
          <w:szCs w:val="24"/>
          <w:lang w:eastAsia="en-GB"/>
        </w:rPr>
        <w:t>е</w:t>
      </w:r>
      <w:r w:rsidR="003A29FF" w:rsidRPr="00267323">
        <w:rPr>
          <w:rFonts w:ascii="Times New Roman" w:hAnsi="Times New Roman"/>
          <w:b/>
          <w:bCs/>
          <w:sz w:val="24"/>
          <w:szCs w:val="24"/>
          <w:lang w:eastAsia="en-GB"/>
        </w:rPr>
        <w:t xml:space="preserve"> у даље разматрање.</w:t>
      </w:r>
    </w:p>
    <w:p w14:paraId="1814E81C" w14:textId="77777777" w:rsidR="00D01583" w:rsidRPr="00267323" w:rsidRDefault="00D01583" w:rsidP="003714B1">
      <w:pPr>
        <w:overflowPunct/>
        <w:autoSpaceDE/>
        <w:autoSpaceDN/>
        <w:adjustRightInd/>
        <w:spacing w:after="0" w:line="276" w:lineRule="auto"/>
        <w:textAlignment w:val="auto"/>
        <w:rPr>
          <w:rFonts w:ascii="Times New Roman" w:hAnsi="Times New Roman"/>
          <w:sz w:val="24"/>
          <w:szCs w:val="24"/>
          <w:lang w:eastAsia="en-GB"/>
        </w:rPr>
      </w:pPr>
    </w:p>
    <w:p w14:paraId="53AFC44E" w14:textId="2B7D7535" w:rsidR="00D01583" w:rsidRDefault="001D5DD1" w:rsidP="00A97B30">
      <w:pPr>
        <w:overflowPunct/>
        <w:autoSpaceDE/>
        <w:autoSpaceDN/>
        <w:adjustRightInd/>
        <w:spacing w:after="0" w:line="276" w:lineRule="auto"/>
        <w:textAlignment w:val="auto"/>
        <w:rPr>
          <w:rFonts w:ascii="Times New Roman" w:hAnsi="Times New Roman"/>
          <w:sz w:val="24"/>
          <w:szCs w:val="24"/>
          <w:lang w:val="sr-Cyrl-CS" w:eastAsia="en-GB"/>
        </w:rPr>
      </w:pPr>
      <w:r w:rsidRPr="00267323">
        <w:rPr>
          <w:rFonts w:ascii="Times New Roman" w:hAnsi="Times New Roman"/>
          <w:sz w:val="24"/>
          <w:szCs w:val="24"/>
          <w:lang w:val="sr-Cyrl-CS" w:eastAsia="en-GB"/>
        </w:rPr>
        <w:t xml:space="preserve">            </w:t>
      </w:r>
      <w:r w:rsidR="004C7CBA" w:rsidRPr="00267323">
        <w:rPr>
          <w:rFonts w:ascii="Times New Roman" w:hAnsi="Times New Roman"/>
          <w:sz w:val="24"/>
          <w:szCs w:val="24"/>
          <w:lang w:eastAsia="en-GB"/>
        </w:rPr>
        <w:t>Нед</w:t>
      </w:r>
      <w:r w:rsidR="003A29FF" w:rsidRPr="00267323">
        <w:rPr>
          <w:rFonts w:ascii="Times New Roman" w:hAnsi="Times New Roman"/>
          <w:sz w:val="24"/>
          <w:szCs w:val="24"/>
          <w:lang w:eastAsia="en-GB"/>
        </w:rPr>
        <w:t>остављање расположив</w:t>
      </w:r>
      <w:r w:rsidR="00724C6F" w:rsidRPr="00267323">
        <w:rPr>
          <w:rFonts w:ascii="Times New Roman" w:hAnsi="Times New Roman"/>
          <w:sz w:val="24"/>
          <w:szCs w:val="24"/>
          <w:lang w:eastAsia="en-GB"/>
        </w:rPr>
        <w:t>е</w:t>
      </w:r>
      <w:r w:rsidR="003A29FF" w:rsidRPr="00267323">
        <w:rPr>
          <w:rFonts w:ascii="Times New Roman" w:hAnsi="Times New Roman"/>
          <w:sz w:val="24"/>
          <w:szCs w:val="24"/>
          <w:lang w:eastAsia="en-GB"/>
        </w:rPr>
        <w:t xml:space="preserve"> техничк</w:t>
      </w:r>
      <w:r w:rsidR="00724C6F" w:rsidRPr="00267323">
        <w:rPr>
          <w:rFonts w:ascii="Times New Roman" w:hAnsi="Times New Roman"/>
          <w:sz w:val="24"/>
          <w:szCs w:val="24"/>
          <w:lang w:eastAsia="en-GB"/>
        </w:rPr>
        <w:t>е</w:t>
      </w:r>
      <w:r w:rsidR="003A29FF" w:rsidRPr="00267323">
        <w:rPr>
          <w:rFonts w:ascii="Times New Roman" w:hAnsi="Times New Roman"/>
          <w:sz w:val="24"/>
          <w:szCs w:val="24"/>
          <w:lang w:eastAsia="en-GB"/>
        </w:rPr>
        <w:t xml:space="preserve"> документациј</w:t>
      </w:r>
      <w:r w:rsidR="00724C6F" w:rsidRPr="00267323">
        <w:rPr>
          <w:rFonts w:ascii="Times New Roman" w:hAnsi="Times New Roman"/>
          <w:sz w:val="24"/>
          <w:szCs w:val="24"/>
          <w:lang w:eastAsia="en-GB"/>
        </w:rPr>
        <w:t>е</w:t>
      </w:r>
      <w:r w:rsidR="003A29FF" w:rsidRPr="00267323">
        <w:rPr>
          <w:rFonts w:ascii="Times New Roman" w:hAnsi="Times New Roman"/>
          <w:sz w:val="24"/>
          <w:szCs w:val="24"/>
          <w:lang w:eastAsia="en-GB"/>
        </w:rPr>
        <w:t xml:space="preserve">, </w:t>
      </w:r>
      <w:r w:rsidR="00970EE8" w:rsidRPr="00267323">
        <w:rPr>
          <w:rFonts w:ascii="Times New Roman" w:hAnsi="Times New Roman"/>
          <w:sz w:val="24"/>
          <w:szCs w:val="24"/>
          <w:lang w:eastAsia="en-GB"/>
        </w:rPr>
        <w:t xml:space="preserve">осим енергетског пасоша зграде, односно сертификата о енергетским својствима зграде са елаборатом енергетске ефикасности, </w:t>
      </w:r>
      <w:r w:rsidR="004C7CBA" w:rsidRPr="00267323">
        <w:rPr>
          <w:rFonts w:ascii="Times New Roman" w:hAnsi="Times New Roman"/>
          <w:sz w:val="24"/>
          <w:szCs w:val="24"/>
          <w:lang w:eastAsia="en-GB"/>
        </w:rPr>
        <w:t>не представља услов за одбацивање пријаве као неуредне</w:t>
      </w:r>
      <w:r w:rsidR="00970EE8" w:rsidRPr="00267323">
        <w:rPr>
          <w:rFonts w:ascii="Times New Roman" w:hAnsi="Times New Roman"/>
          <w:sz w:val="24"/>
          <w:szCs w:val="24"/>
          <w:lang w:eastAsia="en-GB"/>
        </w:rPr>
        <w:t>.</w:t>
      </w:r>
    </w:p>
    <w:p w14:paraId="37B0BAF1" w14:textId="77777777" w:rsidR="00F670B7" w:rsidRPr="00F670B7" w:rsidRDefault="00F670B7" w:rsidP="00A97B30">
      <w:pPr>
        <w:overflowPunct/>
        <w:autoSpaceDE/>
        <w:autoSpaceDN/>
        <w:adjustRightInd/>
        <w:spacing w:after="0" w:line="276" w:lineRule="auto"/>
        <w:textAlignment w:val="auto"/>
        <w:rPr>
          <w:rFonts w:ascii="Times New Roman" w:hAnsi="Times New Roman"/>
          <w:sz w:val="24"/>
          <w:szCs w:val="24"/>
          <w:lang w:val="sr-Cyrl-CS" w:eastAsia="en-GB"/>
        </w:rPr>
      </w:pPr>
    </w:p>
    <w:p w14:paraId="11E117B4" w14:textId="2A79C3C3" w:rsidR="00D01583" w:rsidRDefault="001D5DD1" w:rsidP="002627A0">
      <w:p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sr-Cyrl-CS" w:eastAsia="en-GB"/>
        </w:rPr>
      </w:pPr>
      <w:r w:rsidRPr="00267323">
        <w:rPr>
          <w:rFonts w:ascii="Times New Roman" w:hAnsi="Times New Roman"/>
          <w:sz w:val="24"/>
          <w:szCs w:val="24"/>
          <w:lang w:val="sr-Cyrl-CS" w:eastAsia="en-GB"/>
        </w:rPr>
        <w:t xml:space="preserve">            </w:t>
      </w:r>
      <w:r w:rsidR="003A29FF" w:rsidRPr="00267323">
        <w:rPr>
          <w:rFonts w:ascii="Times New Roman" w:hAnsi="Times New Roman"/>
          <w:sz w:val="24"/>
          <w:szCs w:val="24"/>
          <w:lang w:eastAsia="en-GB"/>
        </w:rPr>
        <w:t>Управа, односно Комисија за евалуацију, може од подносиоца пријаве затражити појашњење достављене документације, ако је то потребно ради правилне оцене пријаве.</w:t>
      </w:r>
      <w:r w:rsidR="00D01583" w:rsidRPr="00267323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3A29FF" w:rsidRPr="00267323">
        <w:rPr>
          <w:rFonts w:ascii="Times New Roman" w:hAnsi="Times New Roman"/>
          <w:sz w:val="24"/>
          <w:szCs w:val="24"/>
          <w:lang w:eastAsia="en-GB"/>
        </w:rPr>
        <w:t>Појашњења се могу односити само на већ достављену документацију. Појашњењем се не може мењати предмет пријаве, накнадно пријавити нов</w:t>
      </w:r>
      <w:r w:rsidR="00D01583" w:rsidRPr="00267323">
        <w:rPr>
          <w:rFonts w:ascii="Times New Roman" w:hAnsi="Times New Roman"/>
          <w:sz w:val="24"/>
          <w:szCs w:val="24"/>
          <w:lang w:eastAsia="en-GB"/>
        </w:rPr>
        <w:t>и</w:t>
      </w:r>
      <w:r w:rsidR="003A29FF" w:rsidRPr="00267323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926B53" w:rsidRPr="00267323">
        <w:rPr>
          <w:rFonts w:ascii="Times New Roman" w:hAnsi="Times New Roman"/>
          <w:sz w:val="24"/>
          <w:szCs w:val="24"/>
          <w:lang w:eastAsia="en-GB"/>
        </w:rPr>
        <w:t>објекат</w:t>
      </w:r>
      <w:r w:rsidR="003A29FF" w:rsidRPr="00267323">
        <w:rPr>
          <w:rFonts w:ascii="Times New Roman" w:hAnsi="Times New Roman"/>
          <w:sz w:val="24"/>
          <w:szCs w:val="24"/>
          <w:lang w:eastAsia="en-GB"/>
        </w:rPr>
        <w:t>, нити накнадно доставити документација којом би се мењали елементи од значаја за бодовање пријаве.</w:t>
      </w:r>
    </w:p>
    <w:p w14:paraId="3B1F01EE" w14:textId="77777777" w:rsidR="00F670B7" w:rsidRPr="00F670B7" w:rsidRDefault="00F670B7" w:rsidP="002627A0">
      <w:pPr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sr-Cyrl-CS" w:eastAsia="en-GB"/>
        </w:rPr>
      </w:pPr>
    </w:p>
    <w:p w14:paraId="3CF04BA5" w14:textId="03ECF7E7" w:rsidR="003A29FF" w:rsidRPr="00267323" w:rsidRDefault="001D5DD1" w:rsidP="003714B1">
      <w:pPr>
        <w:overflowPunct/>
        <w:autoSpaceDE/>
        <w:autoSpaceDN/>
        <w:adjustRightInd/>
        <w:spacing w:after="0" w:line="276" w:lineRule="auto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267323">
        <w:rPr>
          <w:rFonts w:ascii="Times New Roman" w:hAnsi="Times New Roman"/>
          <w:sz w:val="24"/>
          <w:szCs w:val="24"/>
          <w:lang w:val="sr-Cyrl-CS" w:eastAsia="en-GB"/>
        </w:rPr>
        <w:t xml:space="preserve">             </w:t>
      </w:r>
      <w:r w:rsidR="003A29FF" w:rsidRPr="00267323">
        <w:rPr>
          <w:rFonts w:ascii="Times New Roman" w:hAnsi="Times New Roman"/>
          <w:sz w:val="24"/>
          <w:szCs w:val="24"/>
          <w:lang w:eastAsia="en-GB"/>
        </w:rPr>
        <w:t>Пријаве које су благовремене, уредне и које испуњавају услове из Јавног позива евалу</w:t>
      </w:r>
      <w:r w:rsidR="00970EE8" w:rsidRPr="00267323">
        <w:rPr>
          <w:rFonts w:ascii="Times New Roman" w:hAnsi="Times New Roman"/>
          <w:sz w:val="24"/>
          <w:szCs w:val="24"/>
          <w:lang w:eastAsia="en-GB"/>
        </w:rPr>
        <w:t xml:space="preserve">ирају се и </w:t>
      </w:r>
      <w:r w:rsidR="00755BD0" w:rsidRPr="00267323">
        <w:rPr>
          <w:rFonts w:ascii="Times New Roman" w:hAnsi="Times New Roman"/>
          <w:sz w:val="24"/>
          <w:szCs w:val="24"/>
          <w:lang w:eastAsia="en-GB"/>
        </w:rPr>
        <w:t>бодују</w:t>
      </w:r>
      <w:r w:rsidR="003A29FF" w:rsidRPr="00267323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762FCF">
        <w:rPr>
          <w:rFonts w:ascii="Times New Roman" w:hAnsi="Times New Roman"/>
          <w:sz w:val="24"/>
          <w:szCs w:val="24"/>
          <w:lang w:val="sr-Cyrl-CS" w:eastAsia="en-GB"/>
        </w:rPr>
        <w:t xml:space="preserve">у </w:t>
      </w:r>
      <w:r w:rsidR="003A29FF" w:rsidRPr="00267323">
        <w:rPr>
          <w:rFonts w:ascii="Times New Roman" w:hAnsi="Times New Roman"/>
          <w:sz w:val="24"/>
          <w:szCs w:val="24"/>
          <w:lang w:eastAsia="en-GB"/>
        </w:rPr>
        <w:t>складу са критеријумима из Прилога 2.</w:t>
      </w:r>
    </w:p>
    <w:p w14:paraId="20405E5A" w14:textId="77777777" w:rsidR="003A29FF" w:rsidRPr="00D33E28" w:rsidRDefault="003A29FF" w:rsidP="003714B1">
      <w:pP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</w:p>
    <w:p w14:paraId="030E42E7" w14:textId="2E5F0710" w:rsidR="0071621B" w:rsidRPr="00832495" w:rsidRDefault="00840700" w:rsidP="00832495">
      <w:pPr>
        <w:pStyle w:val="ListParagraph"/>
        <w:overflowPunct/>
        <w:autoSpaceDE/>
        <w:autoSpaceDN/>
        <w:adjustRightInd/>
        <w:spacing w:after="0" w:line="276" w:lineRule="auto"/>
        <w:ind w:left="720" w:firstLine="0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832495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>XV</w:t>
      </w:r>
      <w:r w:rsidR="00C4393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>.</w:t>
      </w:r>
      <w:r w:rsidRPr="00832495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 xml:space="preserve"> </w:t>
      </w:r>
      <w:r w:rsidR="00832495" w:rsidRPr="00832495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  <w:t>ЕВАЛУАЦИЈА, ИЗБОР ОБЈЕКТА И ОБЈАВЉИВАЊЕ ОДЛУКЕ О ИЗБОРУ</w:t>
      </w:r>
    </w:p>
    <w:p w14:paraId="55293EA8" w14:textId="77777777" w:rsidR="0071621B" w:rsidRPr="00D33E28" w:rsidRDefault="0071621B" w:rsidP="003714B1">
      <w:pP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</w:p>
    <w:p w14:paraId="4F64025C" w14:textId="6218C176" w:rsidR="00832495" w:rsidRPr="002627A0" w:rsidRDefault="001D5DD1" w:rsidP="002627A0">
      <w:pPr>
        <w:spacing w:after="0" w:line="276" w:lineRule="auto"/>
        <w:rPr>
          <w:rFonts w:ascii="Times New Roman" w:hAnsi="Times New Roman"/>
          <w:sz w:val="24"/>
          <w:szCs w:val="24"/>
          <w:lang w:val="sr-Cyrl-CS" w:eastAsia="en-GB"/>
        </w:rPr>
      </w:pPr>
      <w:r w:rsidRPr="00832495">
        <w:rPr>
          <w:rFonts w:ascii="Times New Roman" w:hAnsi="Times New Roman"/>
          <w:sz w:val="24"/>
          <w:szCs w:val="24"/>
          <w:lang w:val="sr-Cyrl-CS" w:eastAsia="en-GB"/>
        </w:rPr>
        <w:t xml:space="preserve">               </w:t>
      </w:r>
      <w:r w:rsidR="00B265D6" w:rsidRPr="00832495">
        <w:rPr>
          <w:rFonts w:ascii="Times New Roman" w:hAnsi="Times New Roman"/>
          <w:sz w:val="24"/>
          <w:szCs w:val="24"/>
          <w:lang w:eastAsia="en-GB"/>
        </w:rPr>
        <w:t xml:space="preserve">Објекти за које су поднете </w:t>
      </w:r>
      <w:r w:rsidR="000F2EED" w:rsidRPr="00832495">
        <w:rPr>
          <w:rFonts w:ascii="Times New Roman" w:hAnsi="Times New Roman"/>
          <w:sz w:val="24"/>
          <w:szCs w:val="24"/>
          <w:lang w:eastAsia="en-GB"/>
        </w:rPr>
        <w:t>благовремене</w:t>
      </w:r>
      <w:r w:rsidR="00B265D6" w:rsidRPr="00832495">
        <w:rPr>
          <w:rFonts w:ascii="Times New Roman" w:hAnsi="Times New Roman"/>
          <w:sz w:val="24"/>
          <w:szCs w:val="24"/>
          <w:lang w:eastAsia="en-GB"/>
        </w:rPr>
        <w:t xml:space="preserve"> и</w:t>
      </w:r>
      <w:r w:rsidR="000F2EED" w:rsidRPr="00832495">
        <w:rPr>
          <w:rFonts w:ascii="Times New Roman" w:hAnsi="Times New Roman"/>
          <w:sz w:val="24"/>
          <w:szCs w:val="24"/>
          <w:lang w:eastAsia="en-GB"/>
        </w:rPr>
        <w:t xml:space="preserve"> уредне</w:t>
      </w:r>
      <w:r w:rsidR="00B265D6" w:rsidRPr="00832495">
        <w:rPr>
          <w:rFonts w:ascii="Times New Roman" w:hAnsi="Times New Roman"/>
          <w:sz w:val="24"/>
          <w:szCs w:val="24"/>
          <w:lang w:eastAsia="en-GB"/>
        </w:rPr>
        <w:t xml:space="preserve"> пријаве, као и пријаве</w:t>
      </w:r>
      <w:r w:rsidR="000F2EED" w:rsidRPr="00832495">
        <w:rPr>
          <w:rFonts w:ascii="Times New Roman" w:hAnsi="Times New Roman"/>
          <w:sz w:val="24"/>
          <w:szCs w:val="24"/>
          <w:lang w:eastAsia="en-GB"/>
        </w:rPr>
        <w:t xml:space="preserve"> које испуњавају услове из Јавног позива</w:t>
      </w:r>
      <w:r w:rsidR="00B265D6" w:rsidRPr="00832495">
        <w:rPr>
          <w:rFonts w:ascii="Times New Roman" w:hAnsi="Times New Roman"/>
          <w:sz w:val="24"/>
          <w:szCs w:val="24"/>
          <w:lang w:eastAsia="en-GB"/>
        </w:rPr>
        <w:t>,</w:t>
      </w:r>
      <w:r w:rsidR="000F2EED" w:rsidRPr="00832495">
        <w:rPr>
          <w:rFonts w:ascii="Times New Roman" w:hAnsi="Times New Roman"/>
          <w:sz w:val="24"/>
          <w:szCs w:val="24"/>
          <w:lang w:eastAsia="en-GB"/>
        </w:rPr>
        <w:t xml:space="preserve"> оцењују се и бодују у складу са критеријумима из Прилога 2 </w:t>
      </w:r>
      <w:r w:rsidR="002627A0">
        <w:rPr>
          <w:rFonts w:ascii="Times New Roman" w:hAnsi="Times New Roman"/>
          <w:sz w:val="24"/>
          <w:szCs w:val="24"/>
          <w:lang w:val="sr-Cyrl-CS" w:eastAsia="en-GB"/>
        </w:rPr>
        <w:t>-</w:t>
      </w:r>
      <w:r w:rsidR="000F2EED" w:rsidRPr="00832495">
        <w:rPr>
          <w:rFonts w:ascii="Times New Roman" w:hAnsi="Times New Roman"/>
          <w:sz w:val="24"/>
          <w:szCs w:val="24"/>
          <w:lang w:eastAsia="en-GB"/>
        </w:rPr>
        <w:t xml:space="preserve"> Критеријуми за избор </w:t>
      </w:r>
      <w:r w:rsidR="00926B53" w:rsidRPr="00832495">
        <w:rPr>
          <w:rFonts w:ascii="Times New Roman" w:hAnsi="Times New Roman"/>
          <w:sz w:val="24"/>
          <w:szCs w:val="24"/>
          <w:lang w:eastAsia="en-GB"/>
        </w:rPr>
        <w:t>објеката</w:t>
      </w:r>
      <w:r w:rsidR="000F2EED" w:rsidRPr="00832495">
        <w:rPr>
          <w:rFonts w:ascii="Times New Roman" w:hAnsi="Times New Roman"/>
          <w:sz w:val="24"/>
          <w:szCs w:val="24"/>
          <w:lang w:eastAsia="en-GB"/>
        </w:rPr>
        <w:t xml:space="preserve"> за спровођење енергетских прегледа.</w:t>
      </w:r>
    </w:p>
    <w:p w14:paraId="01E34043" w14:textId="717B2D3E" w:rsidR="005F4EEF" w:rsidRDefault="001D5DD1" w:rsidP="002627A0">
      <w:pPr>
        <w:spacing w:after="0"/>
        <w:rPr>
          <w:rFonts w:ascii="Times New Roman" w:hAnsi="Times New Roman"/>
          <w:sz w:val="24"/>
          <w:szCs w:val="24"/>
          <w:lang w:val="sr-Cyrl-CS" w:eastAsia="en-GB"/>
        </w:rPr>
      </w:pPr>
      <w:r w:rsidRPr="00832495">
        <w:rPr>
          <w:rFonts w:ascii="Times New Roman" w:hAnsi="Times New Roman"/>
          <w:sz w:val="24"/>
          <w:szCs w:val="24"/>
          <w:lang w:val="sr-Cyrl-CS" w:eastAsia="en-GB"/>
        </w:rPr>
        <w:lastRenderedPageBreak/>
        <w:t xml:space="preserve">               </w:t>
      </w:r>
      <w:r w:rsidR="000F2EED" w:rsidRPr="00832495">
        <w:rPr>
          <w:rFonts w:ascii="Times New Roman" w:hAnsi="Times New Roman"/>
          <w:sz w:val="24"/>
          <w:szCs w:val="24"/>
          <w:lang w:eastAsia="en-GB"/>
        </w:rPr>
        <w:t xml:space="preserve">Комисија за евалуацију, на основу услова из Јавног позива и критеријума из Прилога 2, </w:t>
      </w:r>
      <w:r w:rsidR="00A24469" w:rsidRPr="00832495">
        <w:rPr>
          <w:rFonts w:ascii="Times New Roman" w:hAnsi="Times New Roman"/>
          <w:sz w:val="24"/>
          <w:szCs w:val="24"/>
          <w:lang w:eastAsia="en-GB"/>
        </w:rPr>
        <w:t xml:space="preserve">врши бодовање и </w:t>
      </w:r>
      <w:r w:rsidR="000F2EED" w:rsidRPr="00832495">
        <w:rPr>
          <w:rFonts w:ascii="Times New Roman" w:hAnsi="Times New Roman"/>
          <w:sz w:val="24"/>
          <w:szCs w:val="24"/>
          <w:lang w:eastAsia="en-GB"/>
        </w:rPr>
        <w:t xml:space="preserve">припрема предлог ранг-листе </w:t>
      </w:r>
      <w:r w:rsidR="00926B53" w:rsidRPr="00832495">
        <w:rPr>
          <w:rFonts w:ascii="Times New Roman" w:hAnsi="Times New Roman"/>
          <w:sz w:val="24"/>
          <w:szCs w:val="24"/>
          <w:lang w:eastAsia="en-GB"/>
        </w:rPr>
        <w:t>објеката</w:t>
      </w:r>
      <w:r w:rsidR="000F2EED" w:rsidRPr="00832495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A24469" w:rsidRPr="00832495">
        <w:rPr>
          <w:rFonts w:ascii="Times New Roman" w:hAnsi="Times New Roman"/>
          <w:sz w:val="24"/>
          <w:szCs w:val="24"/>
          <w:lang w:eastAsia="en-GB"/>
        </w:rPr>
        <w:t xml:space="preserve">установа </w:t>
      </w:r>
      <w:r w:rsidR="001873AF">
        <w:rPr>
          <w:rFonts w:ascii="Times New Roman" w:hAnsi="Times New Roman"/>
          <w:sz w:val="24"/>
          <w:szCs w:val="24"/>
          <w:lang w:val="sr-Cyrl-CS" w:eastAsia="en-GB"/>
        </w:rPr>
        <w:t xml:space="preserve">ученичког или </w:t>
      </w:r>
      <w:r w:rsidR="00A24469" w:rsidRPr="00832495">
        <w:rPr>
          <w:rFonts w:ascii="Times New Roman" w:hAnsi="Times New Roman"/>
          <w:sz w:val="24"/>
          <w:szCs w:val="24"/>
          <w:lang w:eastAsia="en-GB"/>
        </w:rPr>
        <w:t xml:space="preserve">студентског стандарда из </w:t>
      </w:r>
      <w:r w:rsidR="00832495" w:rsidRPr="00832495">
        <w:rPr>
          <w:rFonts w:ascii="Times New Roman" w:hAnsi="Times New Roman"/>
          <w:sz w:val="24"/>
          <w:szCs w:val="24"/>
          <w:lang w:val="sr-Cyrl-CS" w:eastAsia="en-GB"/>
        </w:rPr>
        <w:t>поглавља</w:t>
      </w:r>
      <w:r w:rsidR="00A24469" w:rsidRPr="00832495">
        <w:rPr>
          <w:rFonts w:ascii="Times New Roman" w:hAnsi="Times New Roman"/>
          <w:sz w:val="24"/>
          <w:szCs w:val="24"/>
          <w:lang w:eastAsia="en-GB"/>
        </w:rPr>
        <w:t xml:space="preserve"> II</w:t>
      </w:r>
      <w:r w:rsidR="003874BA">
        <w:rPr>
          <w:rFonts w:ascii="Times New Roman" w:hAnsi="Times New Roman"/>
          <w:sz w:val="24"/>
          <w:szCs w:val="24"/>
          <w:lang w:val="sr-Cyrl-CS" w:eastAsia="en-GB"/>
        </w:rPr>
        <w:t>.</w:t>
      </w:r>
      <w:r w:rsidR="00A24469" w:rsidRPr="00832495">
        <w:t xml:space="preserve"> </w:t>
      </w:r>
      <w:r w:rsidR="00A24469" w:rsidRPr="00832495">
        <w:rPr>
          <w:rFonts w:ascii="Times New Roman" w:hAnsi="Times New Roman"/>
          <w:sz w:val="24"/>
          <w:szCs w:val="24"/>
          <w:lang w:eastAsia="en-GB"/>
        </w:rPr>
        <w:t xml:space="preserve">Јавног позива, </w:t>
      </w:r>
      <w:r w:rsidR="000F2EED" w:rsidRPr="00832495">
        <w:rPr>
          <w:rFonts w:ascii="Times New Roman" w:hAnsi="Times New Roman"/>
          <w:sz w:val="24"/>
          <w:szCs w:val="24"/>
          <w:lang w:eastAsia="en-GB"/>
        </w:rPr>
        <w:t>за које ће бити финансирано спровођење енергетских прегледа.</w:t>
      </w:r>
      <w:r w:rsidR="00A24469" w:rsidRPr="00832495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0F2EED" w:rsidRPr="00832495">
        <w:rPr>
          <w:rFonts w:ascii="Times New Roman" w:hAnsi="Times New Roman"/>
          <w:sz w:val="24"/>
          <w:szCs w:val="24"/>
          <w:lang w:eastAsia="en-GB"/>
        </w:rPr>
        <w:t>Приликом припреме предлога ранг-листе</w:t>
      </w:r>
      <w:r w:rsidR="00A24469" w:rsidRPr="00832495">
        <w:rPr>
          <w:rFonts w:ascii="Times New Roman" w:hAnsi="Times New Roman"/>
          <w:sz w:val="24"/>
          <w:szCs w:val="24"/>
          <w:lang w:eastAsia="en-GB"/>
        </w:rPr>
        <w:t>,</w:t>
      </w:r>
      <w:r w:rsidR="000F2EED" w:rsidRPr="00832495">
        <w:rPr>
          <w:rFonts w:ascii="Times New Roman" w:hAnsi="Times New Roman"/>
          <w:sz w:val="24"/>
          <w:szCs w:val="24"/>
          <w:lang w:eastAsia="en-GB"/>
        </w:rPr>
        <w:t xml:space="preserve"> Комисија води рачуна о укупном броју бодова, расположивом обухвату подршке и укупној површини </w:t>
      </w:r>
      <w:r w:rsidR="00926B53" w:rsidRPr="00832495">
        <w:rPr>
          <w:rFonts w:ascii="Times New Roman" w:hAnsi="Times New Roman"/>
          <w:sz w:val="24"/>
          <w:szCs w:val="24"/>
          <w:lang w:eastAsia="en-GB"/>
        </w:rPr>
        <w:t>објеката</w:t>
      </w:r>
      <w:r w:rsidR="000F2EED" w:rsidRPr="00832495">
        <w:rPr>
          <w:rFonts w:ascii="Times New Roman" w:hAnsi="Times New Roman"/>
          <w:sz w:val="24"/>
          <w:szCs w:val="24"/>
          <w:lang w:eastAsia="en-GB"/>
        </w:rPr>
        <w:t xml:space="preserve"> које ће бити обухваћене енергетским прегледима.</w:t>
      </w:r>
    </w:p>
    <w:p w14:paraId="3C4B6552" w14:textId="77777777" w:rsidR="00F670B7" w:rsidRPr="00F670B7" w:rsidRDefault="00F670B7" w:rsidP="002627A0">
      <w:pPr>
        <w:spacing w:after="0"/>
        <w:rPr>
          <w:rFonts w:ascii="Times New Roman" w:hAnsi="Times New Roman"/>
          <w:sz w:val="24"/>
          <w:szCs w:val="24"/>
          <w:lang w:val="sr-Cyrl-CS" w:eastAsia="en-GB"/>
        </w:rPr>
      </w:pPr>
    </w:p>
    <w:p w14:paraId="2D2B3F02" w14:textId="64CE9779" w:rsidR="00D05697" w:rsidRDefault="001D5DD1" w:rsidP="003714B1">
      <w:pPr>
        <w:overflowPunct/>
        <w:autoSpaceDE/>
        <w:autoSpaceDN/>
        <w:adjustRightInd/>
        <w:spacing w:after="0" w:line="276" w:lineRule="auto"/>
        <w:textAlignment w:val="auto"/>
        <w:rPr>
          <w:rFonts w:ascii="Times New Roman" w:hAnsi="Times New Roman"/>
          <w:sz w:val="24"/>
          <w:szCs w:val="24"/>
          <w:lang w:val="sr-Cyrl-CS" w:eastAsia="en-GB"/>
        </w:rPr>
      </w:pPr>
      <w:r w:rsidRPr="00832495">
        <w:rPr>
          <w:rFonts w:ascii="Times New Roman" w:hAnsi="Times New Roman"/>
          <w:sz w:val="24"/>
          <w:szCs w:val="24"/>
          <w:lang w:val="sr-Cyrl-CS" w:eastAsia="en-GB"/>
        </w:rPr>
        <w:t xml:space="preserve">               </w:t>
      </w:r>
      <w:r w:rsidR="000F2EED" w:rsidRPr="00832495">
        <w:rPr>
          <w:rFonts w:ascii="Times New Roman" w:hAnsi="Times New Roman"/>
          <w:sz w:val="24"/>
          <w:szCs w:val="24"/>
          <w:lang w:eastAsia="en-GB"/>
        </w:rPr>
        <w:t xml:space="preserve">Коначну одлуку о избору </w:t>
      </w:r>
      <w:r w:rsidR="00926B53" w:rsidRPr="00832495">
        <w:rPr>
          <w:rFonts w:ascii="Times New Roman" w:hAnsi="Times New Roman"/>
          <w:sz w:val="24"/>
          <w:szCs w:val="24"/>
          <w:lang w:eastAsia="en-GB"/>
        </w:rPr>
        <w:t>објекта</w:t>
      </w:r>
      <w:r w:rsidR="000F2EED" w:rsidRPr="00832495">
        <w:rPr>
          <w:rFonts w:ascii="Times New Roman" w:hAnsi="Times New Roman"/>
          <w:sz w:val="24"/>
          <w:szCs w:val="24"/>
          <w:lang w:eastAsia="en-GB"/>
        </w:rPr>
        <w:t xml:space="preserve"> за спровођење енергетских прегледа</w:t>
      </w:r>
      <w:r w:rsidR="00A24469" w:rsidRPr="00832495">
        <w:rPr>
          <w:rFonts w:ascii="Times New Roman" w:hAnsi="Times New Roman"/>
          <w:sz w:val="24"/>
          <w:szCs w:val="24"/>
          <w:lang w:eastAsia="en-GB"/>
        </w:rPr>
        <w:t>,</w:t>
      </w:r>
      <w:r w:rsidR="000F2EED" w:rsidRPr="00832495">
        <w:rPr>
          <w:rFonts w:ascii="Times New Roman" w:hAnsi="Times New Roman"/>
          <w:sz w:val="24"/>
          <w:szCs w:val="24"/>
          <w:lang w:eastAsia="en-GB"/>
        </w:rPr>
        <w:t xml:space="preserve"> доноси директор Управе, на предлог Комисије за евалуацију, у складу са Јавним позивом и расположивим средствима за спровођење пројектне активности.</w:t>
      </w:r>
    </w:p>
    <w:p w14:paraId="0773163D" w14:textId="77777777" w:rsidR="00F670B7" w:rsidRPr="00F670B7" w:rsidRDefault="00F670B7" w:rsidP="003714B1">
      <w:pPr>
        <w:overflowPunct/>
        <w:autoSpaceDE/>
        <w:autoSpaceDN/>
        <w:adjustRightInd/>
        <w:spacing w:after="0" w:line="276" w:lineRule="auto"/>
        <w:textAlignment w:val="auto"/>
        <w:rPr>
          <w:rFonts w:ascii="Times New Roman" w:hAnsi="Times New Roman"/>
          <w:sz w:val="24"/>
          <w:szCs w:val="24"/>
          <w:lang w:val="sr-Cyrl-CS" w:eastAsia="en-GB"/>
        </w:rPr>
      </w:pPr>
    </w:p>
    <w:p w14:paraId="392E3765" w14:textId="14DBA3E4" w:rsidR="00832495" w:rsidRDefault="001D5DD1" w:rsidP="00832495">
      <w:pPr>
        <w:overflowPunct/>
        <w:autoSpaceDE/>
        <w:autoSpaceDN/>
        <w:adjustRightInd/>
        <w:spacing w:after="0" w:line="276" w:lineRule="auto"/>
        <w:textAlignment w:val="auto"/>
        <w:rPr>
          <w:rFonts w:ascii="Times New Roman" w:hAnsi="Times New Roman"/>
          <w:sz w:val="24"/>
          <w:szCs w:val="24"/>
          <w:lang w:val="sr-Cyrl-CS" w:eastAsia="en-GB"/>
        </w:rPr>
      </w:pPr>
      <w:r w:rsidRPr="00ED174D">
        <w:rPr>
          <w:rFonts w:ascii="Times New Roman" w:hAnsi="Times New Roman"/>
          <w:sz w:val="24"/>
          <w:szCs w:val="24"/>
          <w:lang w:val="sr-Cyrl-CS" w:eastAsia="en-GB"/>
        </w:rPr>
        <w:t xml:space="preserve">              </w:t>
      </w:r>
      <w:r w:rsidR="000F2EED" w:rsidRPr="00ED174D">
        <w:rPr>
          <w:rFonts w:ascii="Times New Roman" w:hAnsi="Times New Roman"/>
          <w:sz w:val="24"/>
          <w:szCs w:val="24"/>
          <w:lang w:eastAsia="en-GB"/>
        </w:rPr>
        <w:t xml:space="preserve">Одлука о избору </w:t>
      </w:r>
      <w:r w:rsidR="00926B53" w:rsidRPr="00ED174D">
        <w:rPr>
          <w:rFonts w:ascii="Times New Roman" w:hAnsi="Times New Roman"/>
          <w:sz w:val="24"/>
          <w:szCs w:val="24"/>
          <w:lang w:eastAsia="en-GB"/>
        </w:rPr>
        <w:t>објеката</w:t>
      </w:r>
      <w:r w:rsidR="000F2EED" w:rsidRPr="00ED174D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755BD0" w:rsidRPr="00ED174D">
        <w:rPr>
          <w:rFonts w:ascii="Times New Roman" w:hAnsi="Times New Roman"/>
          <w:sz w:val="24"/>
          <w:szCs w:val="24"/>
          <w:lang w:eastAsia="en-GB"/>
        </w:rPr>
        <w:t xml:space="preserve">установа за ученички и студентски стандард, </w:t>
      </w:r>
      <w:r w:rsidR="000F2EED" w:rsidRPr="00ED174D">
        <w:rPr>
          <w:rFonts w:ascii="Times New Roman" w:hAnsi="Times New Roman"/>
          <w:sz w:val="24"/>
          <w:szCs w:val="24"/>
          <w:lang w:eastAsia="en-GB"/>
        </w:rPr>
        <w:t>за које ће бити финансирано спровођење енергетских прегледа</w:t>
      </w:r>
      <w:r w:rsidR="00755BD0" w:rsidRPr="00ED174D">
        <w:rPr>
          <w:rFonts w:ascii="Times New Roman" w:hAnsi="Times New Roman"/>
          <w:sz w:val="24"/>
          <w:szCs w:val="24"/>
          <w:lang w:eastAsia="en-GB"/>
        </w:rPr>
        <w:t>,</w:t>
      </w:r>
      <w:r w:rsidR="000F2EED" w:rsidRPr="00ED174D">
        <w:rPr>
          <w:rFonts w:ascii="Times New Roman" w:hAnsi="Times New Roman"/>
          <w:sz w:val="24"/>
          <w:szCs w:val="24"/>
          <w:lang w:eastAsia="en-GB"/>
        </w:rPr>
        <w:t xml:space="preserve"> објављује се на званичној интернет страници Управе, односно Министарства рударства и енергетике</w:t>
      </w:r>
      <w:r w:rsidR="00ED174D">
        <w:rPr>
          <w:rFonts w:ascii="Times New Roman" w:hAnsi="Times New Roman"/>
          <w:sz w:val="24"/>
          <w:szCs w:val="24"/>
          <w:lang w:val="sr-Cyrl-CS" w:eastAsia="en-GB"/>
        </w:rPr>
        <w:t xml:space="preserve">: </w:t>
      </w:r>
      <w:hyperlink r:id="rId13" w:history="1">
        <w:r w:rsidR="00ED174D" w:rsidRPr="00936E0F">
          <w:rPr>
            <w:rStyle w:val="Hyperlink"/>
          </w:rPr>
          <w:t>https://mre.gov.rs/aktuelnosti/javni-pozivi</w:t>
        </w:r>
      </w:hyperlink>
      <w:r w:rsidR="00ED174D" w:rsidRPr="00936E0F">
        <w:t xml:space="preserve"> </w:t>
      </w:r>
      <w:r w:rsidR="00ED174D" w:rsidRPr="00936E0F">
        <w:rPr>
          <w:b/>
          <w:bCs/>
        </w:rPr>
        <w:t xml:space="preserve"> </w:t>
      </w:r>
      <w:r w:rsidR="00832495" w:rsidRPr="00ED174D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</w:p>
    <w:p w14:paraId="68767875" w14:textId="77777777" w:rsidR="00F670B7" w:rsidRPr="00EE5D36" w:rsidRDefault="00F670B7" w:rsidP="00832495">
      <w:pPr>
        <w:overflowPunct/>
        <w:autoSpaceDE/>
        <w:autoSpaceDN/>
        <w:adjustRightInd/>
        <w:spacing w:after="0" w:line="276" w:lineRule="auto"/>
        <w:textAlignment w:val="auto"/>
        <w:rPr>
          <w:rFonts w:ascii="Times New Roman" w:hAnsi="Times New Roman"/>
          <w:sz w:val="24"/>
          <w:szCs w:val="24"/>
          <w:lang w:val="sr-Cyrl-CS" w:eastAsia="en-GB"/>
        </w:rPr>
      </w:pPr>
    </w:p>
    <w:p w14:paraId="0E5DB3BA" w14:textId="0E9EB4DA" w:rsidR="0071621B" w:rsidRDefault="00840700" w:rsidP="00ED174D">
      <w:pPr>
        <w:overflowPunct/>
        <w:autoSpaceDE/>
        <w:autoSpaceDN/>
        <w:adjustRightInd/>
        <w:spacing w:after="0" w:line="276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</w:pPr>
      <w:r w:rsidRPr="00ED174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>XVI</w:t>
      </w:r>
      <w:r w:rsidR="00C4393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>.</w:t>
      </w:r>
      <w:r w:rsidRPr="00ED174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Latn-CS"/>
        </w:rPr>
        <w:t xml:space="preserve"> </w:t>
      </w:r>
      <w:r w:rsidR="00ED174D" w:rsidRPr="00ED174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sr-Cyrl-CS"/>
        </w:rPr>
        <w:t>ПРЕУЗИМАЊЕ ДОКУМЕНТАЦИЈЕ ЈАВНОГ ПОЗИВА</w:t>
      </w:r>
    </w:p>
    <w:p w14:paraId="5302933A" w14:textId="77777777" w:rsidR="00ED174D" w:rsidRPr="00ED174D" w:rsidRDefault="00ED174D" w:rsidP="00ED174D">
      <w:pPr>
        <w:overflowPunct/>
        <w:autoSpaceDE/>
        <w:autoSpaceDN/>
        <w:adjustRightInd/>
        <w:spacing w:after="0"/>
        <w:jc w:val="center"/>
        <w:textAlignment w:val="auto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14:paraId="3BC49194" w14:textId="109CDB71" w:rsidR="0071621B" w:rsidRPr="00ED174D" w:rsidRDefault="001D5DD1" w:rsidP="00ED174D">
      <w:pPr>
        <w:pStyle w:val="ListParagraph"/>
        <w:overflowPunct/>
        <w:autoSpaceDE/>
        <w:autoSpaceDN/>
        <w:adjustRightInd/>
        <w:spacing w:after="0"/>
        <w:ind w:left="0" w:firstLine="0"/>
        <w:contextualSpacing w:val="0"/>
        <w:rPr>
          <w:rFonts w:ascii="Times New Roman" w:hAnsi="Times New Roman"/>
          <w:sz w:val="24"/>
          <w:szCs w:val="24"/>
          <w:bdr w:val="none" w:sz="0" w:space="0" w:color="auto" w:frame="1"/>
          <w:lang w:val="sr-Cyrl-CS"/>
        </w:rPr>
      </w:pPr>
      <w:r w:rsidRPr="00ED174D">
        <w:rPr>
          <w:rFonts w:ascii="Times New Roman" w:hAnsi="Times New Roman"/>
          <w:sz w:val="24"/>
          <w:szCs w:val="24"/>
          <w:bdr w:val="none" w:sz="0" w:space="0" w:color="auto" w:frame="1"/>
          <w:lang w:val="sr-Cyrl-CS"/>
        </w:rPr>
        <w:t xml:space="preserve">               </w:t>
      </w:r>
      <w:r w:rsidR="000F2EED" w:rsidRPr="00ED174D">
        <w:rPr>
          <w:rFonts w:ascii="Times New Roman" w:hAnsi="Times New Roman"/>
          <w:sz w:val="24"/>
          <w:szCs w:val="24"/>
          <w:bdr w:val="none" w:sz="0" w:space="0" w:color="auto" w:frame="1"/>
        </w:rPr>
        <w:t>Документација Јавног позива доступна је на званичној интернет страници Управе за финансирање и подстицање енергетске ефикасности, односно Министарства рударства и енергетике</w:t>
      </w:r>
      <w:r w:rsidR="00ED174D" w:rsidRPr="00ED174D">
        <w:rPr>
          <w:rFonts w:ascii="Times New Roman" w:hAnsi="Times New Roman"/>
          <w:sz w:val="24"/>
          <w:szCs w:val="24"/>
          <w:bdr w:val="none" w:sz="0" w:space="0" w:color="auto" w:frame="1"/>
          <w:lang w:val="sr-Cyrl-CS"/>
        </w:rPr>
        <w:t xml:space="preserve">: </w:t>
      </w:r>
    </w:p>
    <w:p w14:paraId="7F11BEA4" w14:textId="1DBB7541" w:rsidR="0071621B" w:rsidRPr="00ED174D" w:rsidRDefault="000F2EED" w:rsidP="003714B1">
      <w:pPr>
        <w:pStyle w:val="ListParagraph"/>
        <w:overflowPunct/>
        <w:autoSpaceDE/>
        <w:autoSpaceDN/>
        <w:adjustRightInd/>
        <w:spacing w:after="0" w:line="276" w:lineRule="auto"/>
        <w:ind w:left="0" w:firstLine="0"/>
        <w:contextualSpacing w:val="0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ED174D">
        <w:rPr>
          <w:rFonts w:ascii="Times New Roman" w:hAnsi="Times New Roman"/>
          <w:sz w:val="24"/>
          <w:szCs w:val="24"/>
          <w:bdr w:val="none" w:sz="0" w:space="0" w:color="auto" w:frame="1"/>
        </w:rPr>
        <w:t>Документација Јавног позива обухвата:</w:t>
      </w:r>
    </w:p>
    <w:p w14:paraId="66CB9EA6" w14:textId="082F44BE" w:rsidR="0071621B" w:rsidRPr="00ED174D" w:rsidRDefault="0071621B" w:rsidP="003714B1">
      <w:pPr>
        <w:numPr>
          <w:ilvl w:val="0"/>
          <w:numId w:val="3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ED174D">
        <w:rPr>
          <w:rFonts w:ascii="Times New Roman" w:hAnsi="Times New Roman"/>
          <w:sz w:val="24"/>
          <w:szCs w:val="24"/>
        </w:rPr>
        <w:t>Текст Јавног позива</w:t>
      </w:r>
      <w:r w:rsidR="008872AF">
        <w:rPr>
          <w:rFonts w:ascii="Times New Roman" w:hAnsi="Times New Roman"/>
          <w:sz w:val="24"/>
          <w:szCs w:val="24"/>
          <w:lang w:val="sr-Cyrl-CS"/>
        </w:rPr>
        <w:t>;</w:t>
      </w:r>
    </w:p>
    <w:p w14:paraId="2C9236EC" w14:textId="0BD95256" w:rsidR="0071621B" w:rsidRPr="00ED174D" w:rsidRDefault="0071621B" w:rsidP="003714B1">
      <w:pPr>
        <w:numPr>
          <w:ilvl w:val="0"/>
          <w:numId w:val="3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ED174D">
        <w:rPr>
          <w:rFonts w:ascii="Times New Roman" w:hAnsi="Times New Roman"/>
          <w:sz w:val="24"/>
          <w:szCs w:val="24"/>
        </w:rPr>
        <w:t>Пријав</w:t>
      </w:r>
      <w:r w:rsidR="008B7C94" w:rsidRPr="00ED174D">
        <w:rPr>
          <w:rFonts w:ascii="Times New Roman" w:hAnsi="Times New Roman"/>
          <w:sz w:val="24"/>
          <w:szCs w:val="24"/>
        </w:rPr>
        <w:t>у</w:t>
      </w:r>
      <w:r w:rsidRPr="00ED174D">
        <w:rPr>
          <w:rFonts w:ascii="Times New Roman" w:hAnsi="Times New Roman"/>
          <w:sz w:val="24"/>
          <w:szCs w:val="24"/>
        </w:rPr>
        <w:t xml:space="preserve"> / Образац за подношење </w:t>
      </w:r>
      <w:r w:rsidR="000F2EED" w:rsidRPr="00ED174D">
        <w:rPr>
          <w:rFonts w:ascii="Times New Roman" w:hAnsi="Times New Roman"/>
          <w:sz w:val="24"/>
          <w:szCs w:val="24"/>
        </w:rPr>
        <w:t>пријаве</w:t>
      </w:r>
      <w:r w:rsidRPr="00ED174D">
        <w:rPr>
          <w:rFonts w:ascii="Times New Roman" w:hAnsi="Times New Roman"/>
          <w:sz w:val="24"/>
          <w:szCs w:val="24"/>
        </w:rPr>
        <w:t xml:space="preserve"> (Прилог 1);</w:t>
      </w:r>
    </w:p>
    <w:p w14:paraId="0051D5CD" w14:textId="186CED3E" w:rsidR="0071621B" w:rsidRPr="00ED174D" w:rsidRDefault="0071621B" w:rsidP="003714B1">
      <w:pPr>
        <w:numPr>
          <w:ilvl w:val="0"/>
          <w:numId w:val="3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ED174D">
        <w:rPr>
          <w:rFonts w:ascii="Times New Roman" w:hAnsi="Times New Roman"/>
          <w:sz w:val="24"/>
          <w:szCs w:val="24"/>
        </w:rPr>
        <w:t>Критеријум</w:t>
      </w:r>
      <w:r w:rsidR="008B7C94" w:rsidRPr="00ED174D">
        <w:rPr>
          <w:rFonts w:ascii="Times New Roman" w:hAnsi="Times New Roman"/>
          <w:sz w:val="24"/>
          <w:szCs w:val="24"/>
        </w:rPr>
        <w:t>е</w:t>
      </w:r>
      <w:r w:rsidRPr="00ED174D">
        <w:rPr>
          <w:rFonts w:ascii="Times New Roman" w:hAnsi="Times New Roman"/>
          <w:sz w:val="24"/>
          <w:szCs w:val="24"/>
        </w:rPr>
        <w:t xml:space="preserve"> за </w:t>
      </w:r>
      <w:r w:rsidR="000F2EED" w:rsidRPr="00ED174D">
        <w:rPr>
          <w:rFonts w:ascii="Times New Roman" w:hAnsi="Times New Roman"/>
          <w:sz w:val="24"/>
          <w:szCs w:val="24"/>
        </w:rPr>
        <w:t xml:space="preserve">избор </w:t>
      </w:r>
      <w:r w:rsidR="00926B53" w:rsidRPr="00ED174D">
        <w:rPr>
          <w:rFonts w:ascii="Times New Roman" w:hAnsi="Times New Roman"/>
          <w:sz w:val="24"/>
          <w:szCs w:val="24"/>
        </w:rPr>
        <w:t>објеката</w:t>
      </w:r>
      <w:r w:rsidR="000F2EED" w:rsidRPr="00ED174D">
        <w:rPr>
          <w:rFonts w:ascii="Times New Roman" w:hAnsi="Times New Roman"/>
          <w:sz w:val="24"/>
          <w:szCs w:val="24"/>
        </w:rPr>
        <w:t xml:space="preserve"> за спровођење енергетских прегледа</w:t>
      </w:r>
      <w:r w:rsidR="000F2EED" w:rsidRPr="00ED174D" w:rsidDel="000F2EED">
        <w:rPr>
          <w:rFonts w:ascii="Times New Roman" w:hAnsi="Times New Roman"/>
          <w:sz w:val="24"/>
          <w:szCs w:val="24"/>
        </w:rPr>
        <w:t xml:space="preserve"> </w:t>
      </w:r>
      <w:r w:rsidRPr="00ED174D">
        <w:rPr>
          <w:rFonts w:ascii="Times New Roman" w:hAnsi="Times New Roman"/>
          <w:sz w:val="24"/>
          <w:szCs w:val="24"/>
        </w:rPr>
        <w:t>(Прилог 2)</w:t>
      </w:r>
      <w:r w:rsidR="008872AF">
        <w:rPr>
          <w:rFonts w:ascii="Times New Roman" w:hAnsi="Times New Roman"/>
          <w:sz w:val="24"/>
          <w:szCs w:val="24"/>
          <w:lang w:val="sr-Cyrl-CS"/>
        </w:rPr>
        <w:t>;</w:t>
      </w:r>
    </w:p>
    <w:p w14:paraId="5E83D9AF" w14:textId="25D615B1" w:rsidR="0071621B" w:rsidRPr="00ED174D" w:rsidRDefault="0071621B" w:rsidP="003714B1">
      <w:pPr>
        <w:numPr>
          <w:ilvl w:val="0"/>
          <w:numId w:val="3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ED174D">
        <w:rPr>
          <w:rFonts w:ascii="Times New Roman" w:hAnsi="Times New Roman"/>
          <w:sz w:val="24"/>
          <w:szCs w:val="24"/>
        </w:rPr>
        <w:t>Техничк</w:t>
      </w:r>
      <w:r w:rsidR="008B7C94" w:rsidRPr="00ED174D">
        <w:rPr>
          <w:rFonts w:ascii="Times New Roman" w:hAnsi="Times New Roman"/>
          <w:sz w:val="24"/>
          <w:szCs w:val="24"/>
        </w:rPr>
        <w:t>у</w:t>
      </w:r>
      <w:r w:rsidRPr="00ED174D">
        <w:rPr>
          <w:rFonts w:ascii="Times New Roman" w:hAnsi="Times New Roman"/>
          <w:sz w:val="24"/>
          <w:szCs w:val="24"/>
        </w:rPr>
        <w:t xml:space="preserve"> документација</w:t>
      </w:r>
      <w:r w:rsidR="000F2EED" w:rsidRPr="00ED174D">
        <w:t xml:space="preserve"> </w:t>
      </w:r>
      <w:r w:rsidR="000F2EED" w:rsidRPr="00ED174D">
        <w:rPr>
          <w:rFonts w:ascii="Times New Roman" w:hAnsi="Times New Roman"/>
          <w:sz w:val="24"/>
          <w:szCs w:val="24"/>
        </w:rPr>
        <w:t xml:space="preserve">која се доставља уз пријаву </w:t>
      </w:r>
      <w:r w:rsidRPr="00ED174D">
        <w:rPr>
          <w:rFonts w:ascii="Times New Roman" w:hAnsi="Times New Roman"/>
          <w:sz w:val="24"/>
          <w:szCs w:val="24"/>
        </w:rPr>
        <w:t xml:space="preserve"> (Прилог 3)</w:t>
      </w:r>
      <w:r w:rsidR="008872AF">
        <w:rPr>
          <w:rFonts w:ascii="Times New Roman" w:hAnsi="Times New Roman"/>
          <w:sz w:val="24"/>
          <w:szCs w:val="24"/>
          <w:lang w:val="sr-Cyrl-CS"/>
        </w:rPr>
        <w:t>;</w:t>
      </w:r>
    </w:p>
    <w:p w14:paraId="3CAF3E77" w14:textId="210ADEF0" w:rsidR="0071621B" w:rsidRPr="00ED174D" w:rsidRDefault="0071621B" w:rsidP="003714B1">
      <w:pPr>
        <w:numPr>
          <w:ilvl w:val="0"/>
          <w:numId w:val="3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ED174D">
        <w:rPr>
          <w:rFonts w:ascii="Times New Roman" w:hAnsi="Times New Roman"/>
          <w:sz w:val="24"/>
          <w:szCs w:val="24"/>
        </w:rPr>
        <w:t>Изјав</w:t>
      </w:r>
      <w:r w:rsidR="008B7C94" w:rsidRPr="00ED174D">
        <w:rPr>
          <w:rFonts w:ascii="Times New Roman" w:hAnsi="Times New Roman"/>
          <w:sz w:val="24"/>
          <w:szCs w:val="24"/>
        </w:rPr>
        <w:t>у</w:t>
      </w:r>
      <w:r w:rsidRPr="00ED174D">
        <w:rPr>
          <w:rFonts w:ascii="Times New Roman" w:hAnsi="Times New Roman"/>
          <w:sz w:val="24"/>
          <w:szCs w:val="24"/>
        </w:rPr>
        <w:t xml:space="preserve"> о обавезама</w:t>
      </w:r>
      <w:r w:rsidR="00E153D7" w:rsidRPr="00ED174D">
        <w:rPr>
          <w:rFonts w:ascii="Times New Roman" w:hAnsi="Times New Roman"/>
          <w:sz w:val="24"/>
          <w:szCs w:val="24"/>
        </w:rPr>
        <w:t>, видљивости</w:t>
      </w:r>
      <w:r w:rsidRPr="00ED174D">
        <w:rPr>
          <w:rFonts w:ascii="Times New Roman" w:hAnsi="Times New Roman"/>
          <w:sz w:val="24"/>
          <w:szCs w:val="24"/>
        </w:rPr>
        <w:t xml:space="preserve"> и сагласност за коришћење резултата (Прилог </w:t>
      </w:r>
      <w:r w:rsidR="00940C25" w:rsidRPr="00ED174D">
        <w:rPr>
          <w:rFonts w:ascii="Times New Roman" w:hAnsi="Times New Roman"/>
          <w:sz w:val="24"/>
          <w:szCs w:val="24"/>
        </w:rPr>
        <w:t>4</w:t>
      </w:r>
      <w:r w:rsidRPr="00ED174D">
        <w:rPr>
          <w:rFonts w:ascii="Times New Roman" w:hAnsi="Times New Roman"/>
          <w:sz w:val="24"/>
          <w:szCs w:val="24"/>
        </w:rPr>
        <w:t>)</w:t>
      </w:r>
      <w:r w:rsidR="008872AF">
        <w:rPr>
          <w:rFonts w:ascii="Times New Roman" w:hAnsi="Times New Roman"/>
          <w:sz w:val="24"/>
          <w:szCs w:val="24"/>
          <w:lang w:val="sr-Cyrl-CS"/>
        </w:rPr>
        <w:t>;</w:t>
      </w:r>
    </w:p>
    <w:p w14:paraId="47B7097D" w14:textId="6178297A" w:rsidR="00870321" w:rsidRPr="00ED174D" w:rsidRDefault="0071621B" w:rsidP="003714B1">
      <w:pPr>
        <w:numPr>
          <w:ilvl w:val="0"/>
          <w:numId w:val="38"/>
        </w:numPr>
        <w:spacing w:after="0" w:line="276" w:lineRule="auto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ED174D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Упутство за регистрацију за Инфо-дан (Прилог </w:t>
      </w:r>
      <w:r w:rsidR="00940C25" w:rsidRPr="00ED174D">
        <w:rPr>
          <w:rFonts w:ascii="Times New Roman" w:hAnsi="Times New Roman"/>
          <w:sz w:val="24"/>
          <w:szCs w:val="24"/>
          <w:bdr w:val="none" w:sz="0" w:space="0" w:color="auto" w:frame="1"/>
        </w:rPr>
        <w:t>5</w:t>
      </w:r>
      <w:r w:rsidRPr="00ED174D">
        <w:rPr>
          <w:rFonts w:ascii="Times New Roman" w:hAnsi="Times New Roman"/>
          <w:sz w:val="24"/>
          <w:szCs w:val="24"/>
          <w:bdr w:val="none" w:sz="0" w:space="0" w:color="auto" w:frame="1"/>
        </w:rPr>
        <w:t>);</w:t>
      </w:r>
    </w:p>
    <w:p w14:paraId="48FFB672" w14:textId="6A0A229D" w:rsidR="003008A7" w:rsidRPr="00ED174D" w:rsidRDefault="0071621B" w:rsidP="003714B1">
      <w:pPr>
        <w:numPr>
          <w:ilvl w:val="0"/>
          <w:numId w:val="38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ED174D">
        <w:rPr>
          <w:rFonts w:ascii="Times New Roman" w:hAnsi="Times New Roman"/>
          <w:sz w:val="24"/>
          <w:szCs w:val="24"/>
          <w:bdr w:val="none" w:sz="0" w:space="0" w:color="auto" w:frame="1"/>
        </w:rPr>
        <w:t>Агенд</w:t>
      </w:r>
      <w:r w:rsidR="008B7C94" w:rsidRPr="00ED174D">
        <w:rPr>
          <w:rFonts w:ascii="Times New Roman" w:hAnsi="Times New Roman"/>
          <w:sz w:val="24"/>
          <w:szCs w:val="24"/>
          <w:bdr w:val="none" w:sz="0" w:space="0" w:color="auto" w:frame="1"/>
        </w:rPr>
        <w:t>у</w:t>
      </w:r>
      <w:r w:rsidRPr="00ED174D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Инфо-дана (Прилог </w:t>
      </w:r>
      <w:r w:rsidR="00940C25" w:rsidRPr="00ED174D">
        <w:rPr>
          <w:rFonts w:ascii="Times New Roman" w:hAnsi="Times New Roman"/>
          <w:sz w:val="24"/>
          <w:szCs w:val="24"/>
          <w:bdr w:val="none" w:sz="0" w:space="0" w:color="auto" w:frame="1"/>
        </w:rPr>
        <w:t>6</w:t>
      </w:r>
      <w:r w:rsidRPr="00ED174D">
        <w:rPr>
          <w:rFonts w:ascii="Times New Roman" w:hAnsi="Times New Roman"/>
          <w:sz w:val="24"/>
          <w:szCs w:val="24"/>
          <w:bdr w:val="none" w:sz="0" w:space="0" w:color="auto" w:frame="1"/>
        </w:rPr>
        <w:t>)</w:t>
      </w:r>
      <w:r w:rsidR="00AA7B46">
        <w:rPr>
          <w:rFonts w:ascii="Times New Roman" w:hAnsi="Times New Roman"/>
          <w:sz w:val="24"/>
          <w:szCs w:val="24"/>
          <w:bdr w:val="none" w:sz="0" w:space="0" w:color="auto" w:frame="1"/>
          <w:lang w:val="sr-Cyrl-CS"/>
        </w:rPr>
        <w:t>;</w:t>
      </w:r>
    </w:p>
    <w:p w14:paraId="3029EB42" w14:textId="21DEDC85" w:rsidR="006812BB" w:rsidRPr="00ED174D" w:rsidRDefault="006812BB" w:rsidP="003714B1">
      <w:pPr>
        <w:numPr>
          <w:ilvl w:val="0"/>
          <w:numId w:val="38"/>
        </w:numPr>
        <w:overflowPunct/>
        <w:autoSpaceDE/>
        <w:autoSpaceDN/>
        <w:adjustRightInd/>
        <w:spacing w:after="0" w:line="276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 w:rsidRPr="00ED174D">
        <w:rPr>
          <w:rFonts w:ascii="Times New Roman" w:hAnsi="Times New Roman"/>
          <w:sz w:val="24"/>
          <w:szCs w:val="24"/>
        </w:rPr>
        <w:t>Изјава о уносу података у ИСЕМ (Прилог 7)</w:t>
      </w:r>
      <w:r w:rsidR="00AA7B46">
        <w:rPr>
          <w:rFonts w:ascii="Times New Roman" w:hAnsi="Times New Roman"/>
          <w:sz w:val="24"/>
          <w:szCs w:val="24"/>
          <w:lang w:val="sr-Cyrl-CS"/>
        </w:rPr>
        <w:t>.</w:t>
      </w:r>
    </w:p>
    <w:sectPr w:rsidR="006812BB" w:rsidRPr="00ED174D" w:rsidSect="00E153D7">
      <w:footerReference w:type="even" r:id="rId14"/>
      <w:footerReference w:type="default" r:id="rId15"/>
      <w:footerReference w:type="first" r:id="rId16"/>
      <w:pgSz w:w="11907" w:h="16840" w:code="9"/>
      <w:pgMar w:top="1530" w:right="1197" w:bottom="1350" w:left="1304" w:header="454" w:footer="65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ECDF2" w14:textId="77777777" w:rsidR="00361A2D" w:rsidRDefault="00361A2D" w:rsidP="00E46FC0">
      <w:r>
        <w:separator/>
      </w:r>
    </w:p>
  </w:endnote>
  <w:endnote w:type="continuationSeparator" w:id="0">
    <w:p w14:paraId="5B940B0B" w14:textId="77777777" w:rsidR="00361A2D" w:rsidRDefault="00361A2D" w:rsidP="00E46FC0">
      <w:r>
        <w:continuationSeparator/>
      </w:r>
    </w:p>
  </w:endnote>
  <w:endnote w:type="continuationNotice" w:id="1">
    <w:p w14:paraId="0277FD73" w14:textId="77777777" w:rsidR="00361A2D" w:rsidRDefault="00361A2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3477453"/>
      <w:docPartObj>
        <w:docPartGallery w:val="Page Numbers (Bottom of Page)"/>
        <w:docPartUnique/>
      </w:docPartObj>
    </w:sdtPr>
    <w:sdtEndPr/>
    <w:sdtContent>
      <w:p w14:paraId="1B689CAF" w14:textId="76C5B4F2" w:rsidR="00E153D7" w:rsidRDefault="00E153D7">
        <w:pPr>
          <w:pStyle w:val="Footer"/>
          <w:jc w:val="right"/>
        </w:pPr>
        <w:r w:rsidRPr="00EA0B2E">
          <w:rPr>
            <w:rFonts w:ascii="Times New Roman" w:hAnsi="Times New Roman"/>
            <w:sz w:val="22"/>
            <w:szCs w:val="22"/>
          </w:rPr>
          <w:fldChar w:fldCharType="begin"/>
        </w:r>
        <w:r w:rsidRPr="00EA0B2E">
          <w:rPr>
            <w:rFonts w:ascii="Times New Roman" w:hAnsi="Times New Roman"/>
            <w:sz w:val="22"/>
            <w:szCs w:val="22"/>
          </w:rPr>
          <w:instrText xml:space="preserve"> PAGE   \* MERGEFORMAT </w:instrText>
        </w:r>
        <w:r w:rsidRPr="00EA0B2E">
          <w:rPr>
            <w:rFonts w:ascii="Times New Roman" w:hAnsi="Times New Roman"/>
            <w:sz w:val="22"/>
            <w:szCs w:val="22"/>
          </w:rPr>
          <w:fldChar w:fldCharType="separate"/>
        </w:r>
        <w:r w:rsidRPr="00EA0B2E">
          <w:rPr>
            <w:rFonts w:ascii="Times New Roman" w:hAnsi="Times New Roman"/>
            <w:noProof/>
            <w:sz w:val="22"/>
            <w:szCs w:val="22"/>
          </w:rPr>
          <w:t>2</w:t>
        </w:r>
        <w:r w:rsidRPr="00EA0B2E">
          <w:rPr>
            <w:rFonts w:ascii="Times New Roman" w:hAnsi="Times New Roman"/>
            <w:noProof/>
            <w:sz w:val="22"/>
            <w:szCs w:val="22"/>
          </w:rPr>
          <w:fldChar w:fldCharType="end"/>
        </w:r>
      </w:p>
    </w:sdtContent>
  </w:sdt>
  <w:p w14:paraId="4C786414" w14:textId="77777777" w:rsidR="00954616" w:rsidRPr="00954616" w:rsidRDefault="00954616" w:rsidP="00954616">
    <w:pPr>
      <w:tabs>
        <w:tab w:val="left" w:pos="3228"/>
        <w:tab w:val="right" w:pos="7371"/>
      </w:tabs>
      <w:spacing w:after="0"/>
      <w:jc w:val="center"/>
      <w:rPr>
        <w:rFonts w:ascii="Times New Roman" w:hAnsi="Times New Roman"/>
        <w:color w:val="000000" w:themeColor="text1"/>
        <w:sz w:val="24"/>
        <w:szCs w:val="28"/>
        <w:lang w:val="sr-Cyrl-CS"/>
      </w:rPr>
    </w:pPr>
    <w:r w:rsidRPr="00954616">
      <w:rPr>
        <w:rFonts w:ascii="Times New Roman" w:hAnsi="Times New Roman"/>
        <w:color w:val="000000" w:themeColor="text1"/>
        <w:sz w:val="24"/>
        <w:szCs w:val="28"/>
        <w:lang w:val="sr-Cyrl-CS"/>
      </w:rPr>
      <w:t>Јавни позив за избор објеката домова ученика, ученичких центара и студентских центара (домова) за спровођење енергетских прегледа ЈП 2/26</w:t>
    </w:r>
  </w:p>
  <w:p w14:paraId="25E01522" w14:textId="6ED27893" w:rsidR="00E36A3D" w:rsidRPr="00AE6EB0" w:rsidRDefault="00E36A3D" w:rsidP="00E36A3D">
    <w:pPr>
      <w:pStyle w:val="Footer"/>
      <w:rPr>
        <w:lang w:val="sr-Cyrl-C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280480869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2EA66D3D" w14:textId="77777777" w:rsidR="00954616" w:rsidRDefault="00954616" w:rsidP="00954616">
        <w:pPr>
          <w:pStyle w:val="Footer"/>
          <w:tabs>
            <w:tab w:val="left" w:pos="3228"/>
          </w:tabs>
          <w:rPr>
            <w:sz w:val="24"/>
            <w:szCs w:val="24"/>
          </w:rPr>
        </w:pPr>
      </w:p>
      <w:p w14:paraId="05F797C7" w14:textId="3865A637" w:rsidR="00954616" w:rsidRPr="00954616" w:rsidRDefault="00954616" w:rsidP="00954616">
        <w:pPr>
          <w:pStyle w:val="Footer"/>
          <w:tabs>
            <w:tab w:val="left" w:pos="3228"/>
          </w:tabs>
          <w:rPr>
            <w:rFonts w:ascii="Times New Roman" w:hAnsi="Times New Roman"/>
            <w:sz w:val="24"/>
            <w:szCs w:val="28"/>
            <w:lang w:val="sr-Cyrl-CS"/>
          </w:rPr>
        </w:pPr>
        <w:r w:rsidRPr="00954616">
          <w:rPr>
            <w:rFonts w:ascii="Times New Roman" w:hAnsi="Times New Roman"/>
            <w:sz w:val="24"/>
            <w:szCs w:val="28"/>
            <w:lang w:val="sr-Cyrl-CS"/>
          </w:rPr>
          <w:t>Јавни позив за избор објеката домова ученика, ученичких центара и студентских центара (домова) за спровођење енергетских прегледа ЈП 2/26</w:t>
        </w:r>
      </w:p>
      <w:p w14:paraId="3D2C10CE" w14:textId="06865A08" w:rsidR="00B41C59" w:rsidRPr="004A73B3" w:rsidRDefault="00B41C59">
        <w:pPr>
          <w:pStyle w:val="Footer"/>
          <w:jc w:val="right"/>
          <w:rPr>
            <w:rFonts w:ascii="Times New Roman" w:hAnsi="Times New Roman"/>
            <w:sz w:val="24"/>
            <w:szCs w:val="24"/>
          </w:rPr>
        </w:pPr>
        <w:r w:rsidRPr="004A73B3">
          <w:rPr>
            <w:rFonts w:ascii="Times New Roman" w:hAnsi="Times New Roman"/>
            <w:sz w:val="24"/>
            <w:szCs w:val="24"/>
          </w:rPr>
          <w:fldChar w:fldCharType="begin"/>
        </w:r>
        <w:r w:rsidRPr="004A73B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4A73B3">
          <w:rPr>
            <w:rFonts w:ascii="Times New Roman" w:hAnsi="Times New Roman"/>
            <w:sz w:val="24"/>
            <w:szCs w:val="24"/>
          </w:rPr>
          <w:fldChar w:fldCharType="separate"/>
        </w:r>
        <w:r w:rsidRPr="004A73B3">
          <w:rPr>
            <w:rFonts w:ascii="Times New Roman" w:hAnsi="Times New Roman"/>
            <w:noProof/>
            <w:sz w:val="24"/>
            <w:szCs w:val="24"/>
          </w:rPr>
          <w:t>2</w:t>
        </w:r>
        <w:r w:rsidRPr="004A73B3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1794304"/>
      <w:docPartObj>
        <w:docPartGallery w:val="Page Numbers (Bottom of Page)"/>
        <w:docPartUnique/>
      </w:docPartObj>
    </w:sdtPr>
    <w:sdtEndPr/>
    <w:sdtContent>
      <w:p w14:paraId="4B5EFB91" w14:textId="10729E2E" w:rsidR="001536FB" w:rsidRDefault="001536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141849" w14:textId="4D69947D" w:rsidR="00954616" w:rsidRPr="008148CB" w:rsidRDefault="008148CB" w:rsidP="00954616">
    <w:pPr>
      <w:pStyle w:val="Footer"/>
      <w:tabs>
        <w:tab w:val="left" w:pos="3228"/>
      </w:tabs>
      <w:rPr>
        <w:rFonts w:ascii="Times New Roman" w:hAnsi="Times New Roman"/>
        <w:sz w:val="24"/>
        <w:szCs w:val="28"/>
        <w:lang w:val="sr-Cyrl-CS"/>
      </w:rPr>
    </w:pPr>
    <w:r w:rsidRPr="008148CB">
      <w:rPr>
        <w:rFonts w:ascii="Times New Roman" w:hAnsi="Times New Roman"/>
        <w:sz w:val="24"/>
        <w:szCs w:val="28"/>
        <w:lang w:val="sr-Cyrl-CS"/>
      </w:rPr>
      <w:t xml:space="preserve">Јавни позив </w:t>
    </w:r>
    <w:r w:rsidR="00AE6EB0" w:rsidRPr="00AE6EB0">
      <w:rPr>
        <w:rFonts w:ascii="Times New Roman" w:hAnsi="Times New Roman"/>
        <w:sz w:val="24"/>
        <w:szCs w:val="28"/>
        <w:lang w:val="sr-Cyrl-CS"/>
      </w:rPr>
      <w:t>за</w:t>
    </w:r>
    <w:r w:rsidR="00954616" w:rsidRPr="00954616">
      <w:rPr>
        <w:rFonts w:ascii="Times New Roman" w:hAnsi="Times New Roman"/>
        <w:sz w:val="24"/>
        <w:szCs w:val="28"/>
        <w:lang w:val="sr-Cyrl-CS"/>
      </w:rPr>
      <w:t xml:space="preserve"> избор објеката домова ученика, ученичких центара и студентских центара (домова) за спровођење енергетских прегледа ЈП 2/26</w:t>
    </w:r>
  </w:p>
  <w:p w14:paraId="6F0FC755" w14:textId="00049D34" w:rsidR="001536FB" w:rsidRPr="008148CB" w:rsidRDefault="001536FB" w:rsidP="008148CB">
    <w:pPr>
      <w:pStyle w:val="Footer"/>
      <w:tabs>
        <w:tab w:val="left" w:pos="3228"/>
      </w:tabs>
      <w:rPr>
        <w:rFonts w:ascii="Times New Roman" w:hAnsi="Times New Roman"/>
        <w:sz w:val="24"/>
        <w:szCs w:val="28"/>
        <w:lang w:val="sr-Cyrl-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F25F8" w14:textId="77777777" w:rsidR="00361A2D" w:rsidRDefault="00361A2D" w:rsidP="00E46FC0">
      <w:r>
        <w:separator/>
      </w:r>
    </w:p>
  </w:footnote>
  <w:footnote w:type="continuationSeparator" w:id="0">
    <w:p w14:paraId="6C3CC9DA" w14:textId="77777777" w:rsidR="00361A2D" w:rsidRDefault="00361A2D" w:rsidP="00E46FC0">
      <w:r>
        <w:continuationSeparator/>
      </w:r>
    </w:p>
  </w:footnote>
  <w:footnote w:type="continuationNotice" w:id="1">
    <w:p w14:paraId="125CCB99" w14:textId="77777777" w:rsidR="00361A2D" w:rsidRDefault="00361A2D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5773"/>
    <w:multiLevelType w:val="hybridMultilevel"/>
    <w:tmpl w:val="21704208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E2E38"/>
    <w:multiLevelType w:val="hybridMultilevel"/>
    <w:tmpl w:val="A6E8B61E"/>
    <w:lvl w:ilvl="0" w:tplc="281A000F">
      <w:start w:val="1"/>
      <w:numFmt w:val="decimal"/>
      <w:lvlText w:val="%1."/>
      <w:lvlJc w:val="left"/>
      <w:pPr>
        <w:ind w:left="990" w:hanging="360"/>
      </w:pPr>
    </w:lvl>
    <w:lvl w:ilvl="1" w:tplc="281A0019" w:tentative="1">
      <w:start w:val="1"/>
      <w:numFmt w:val="lowerLetter"/>
      <w:lvlText w:val="%2."/>
      <w:lvlJc w:val="left"/>
      <w:pPr>
        <w:ind w:left="1710" w:hanging="360"/>
      </w:pPr>
    </w:lvl>
    <w:lvl w:ilvl="2" w:tplc="281A001B" w:tentative="1">
      <w:start w:val="1"/>
      <w:numFmt w:val="lowerRoman"/>
      <w:lvlText w:val="%3."/>
      <w:lvlJc w:val="right"/>
      <w:pPr>
        <w:ind w:left="2430" w:hanging="180"/>
      </w:pPr>
    </w:lvl>
    <w:lvl w:ilvl="3" w:tplc="281A000F" w:tentative="1">
      <w:start w:val="1"/>
      <w:numFmt w:val="decimal"/>
      <w:lvlText w:val="%4."/>
      <w:lvlJc w:val="left"/>
      <w:pPr>
        <w:ind w:left="3150" w:hanging="360"/>
      </w:pPr>
    </w:lvl>
    <w:lvl w:ilvl="4" w:tplc="281A0019" w:tentative="1">
      <w:start w:val="1"/>
      <w:numFmt w:val="lowerLetter"/>
      <w:lvlText w:val="%5."/>
      <w:lvlJc w:val="left"/>
      <w:pPr>
        <w:ind w:left="3870" w:hanging="360"/>
      </w:pPr>
    </w:lvl>
    <w:lvl w:ilvl="5" w:tplc="281A001B" w:tentative="1">
      <w:start w:val="1"/>
      <w:numFmt w:val="lowerRoman"/>
      <w:lvlText w:val="%6."/>
      <w:lvlJc w:val="right"/>
      <w:pPr>
        <w:ind w:left="4590" w:hanging="180"/>
      </w:pPr>
    </w:lvl>
    <w:lvl w:ilvl="6" w:tplc="281A000F" w:tentative="1">
      <w:start w:val="1"/>
      <w:numFmt w:val="decimal"/>
      <w:lvlText w:val="%7."/>
      <w:lvlJc w:val="left"/>
      <w:pPr>
        <w:ind w:left="5310" w:hanging="360"/>
      </w:pPr>
    </w:lvl>
    <w:lvl w:ilvl="7" w:tplc="281A0019" w:tentative="1">
      <w:start w:val="1"/>
      <w:numFmt w:val="lowerLetter"/>
      <w:lvlText w:val="%8."/>
      <w:lvlJc w:val="left"/>
      <w:pPr>
        <w:ind w:left="6030" w:hanging="360"/>
      </w:pPr>
    </w:lvl>
    <w:lvl w:ilvl="8" w:tplc="281A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02CC6F57"/>
    <w:multiLevelType w:val="multilevel"/>
    <w:tmpl w:val="551EC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465F9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7BA099A"/>
    <w:multiLevelType w:val="hybridMultilevel"/>
    <w:tmpl w:val="7310B4D8"/>
    <w:lvl w:ilvl="0" w:tplc="6EA637E8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B4FCD"/>
    <w:multiLevelType w:val="hybridMultilevel"/>
    <w:tmpl w:val="1CD8E908"/>
    <w:lvl w:ilvl="0" w:tplc="281A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710" w:hanging="360"/>
      </w:pPr>
    </w:lvl>
    <w:lvl w:ilvl="2" w:tplc="281A001B" w:tentative="1">
      <w:start w:val="1"/>
      <w:numFmt w:val="lowerRoman"/>
      <w:lvlText w:val="%3."/>
      <w:lvlJc w:val="right"/>
      <w:pPr>
        <w:ind w:left="2430" w:hanging="180"/>
      </w:pPr>
    </w:lvl>
    <w:lvl w:ilvl="3" w:tplc="281A000F" w:tentative="1">
      <w:start w:val="1"/>
      <w:numFmt w:val="decimal"/>
      <w:lvlText w:val="%4."/>
      <w:lvlJc w:val="left"/>
      <w:pPr>
        <w:ind w:left="3150" w:hanging="360"/>
      </w:pPr>
    </w:lvl>
    <w:lvl w:ilvl="4" w:tplc="281A0019" w:tentative="1">
      <w:start w:val="1"/>
      <w:numFmt w:val="lowerLetter"/>
      <w:lvlText w:val="%5."/>
      <w:lvlJc w:val="left"/>
      <w:pPr>
        <w:ind w:left="3870" w:hanging="360"/>
      </w:pPr>
    </w:lvl>
    <w:lvl w:ilvl="5" w:tplc="281A001B" w:tentative="1">
      <w:start w:val="1"/>
      <w:numFmt w:val="lowerRoman"/>
      <w:lvlText w:val="%6."/>
      <w:lvlJc w:val="right"/>
      <w:pPr>
        <w:ind w:left="4590" w:hanging="180"/>
      </w:pPr>
    </w:lvl>
    <w:lvl w:ilvl="6" w:tplc="281A000F" w:tentative="1">
      <w:start w:val="1"/>
      <w:numFmt w:val="decimal"/>
      <w:lvlText w:val="%7."/>
      <w:lvlJc w:val="left"/>
      <w:pPr>
        <w:ind w:left="5310" w:hanging="360"/>
      </w:pPr>
    </w:lvl>
    <w:lvl w:ilvl="7" w:tplc="281A0019" w:tentative="1">
      <w:start w:val="1"/>
      <w:numFmt w:val="lowerLetter"/>
      <w:lvlText w:val="%8."/>
      <w:lvlJc w:val="left"/>
      <w:pPr>
        <w:ind w:left="6030" w:hanging="360"/>
      </w:pPr>
    </w:lvl>
    <w:lvl w:ilvl="8" w:tplc="281A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0C567882"/>
    <w:multiLevelType w:val="multilevel"/>
    <w:tmpl w:val="CFFA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692688"/>
    <w:multiLevelType w:val="hybridMultilevel"/>
    <w:tmpl w:val="C3004D20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B14A2"/>
    <w:multiLevelType w:val="hybridMultilevel"/>
    <w:tmpl w:val="8A88E5C0"/>
    <w:lvl w:ilvl="0" w:tplc="AC2ED0F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980" w:hanging="360"/>
      </w:pPr>
    </w:lvl>
    <w:lvl w:ilvl="2" w:tplc="281A001B" w:tentative="1">
      <w:start w:val="1"/>
      <w:numFmt w:val="lowerRoman"/>
      <w:lvlText w:val="%3."/>
      <w:lvlJc w:val="right"/>
      <w:pPr>
        <w:ind w:left="2700" w:hanging="180"/>
      </w:pPr>
    </w:lvl>
    <w:lvl w:ilvl="3" w:tplc="281A000F" w:tentative="1">
      <w:start w:val="1"/>
      <w:numFmt w:val="decimal"/>
      <w:lvlText w:val="%4."/>
      <w:lvlJc w:val="left"/>
      <w:pPr>
        <w:ind w:left="3420" w:hanging="360"/>
      </w:pPr>
    </w:lvl>
    <w:lvl w:ilvl="4" w:tplc="281A0019" w:tentative="1">
      <w:start w:val="1"/>
      <w:numFmt w:val="lowerLetter"/>
      <w:lvlText w:val="%5."/>
      <w:lvlJc w:val="left"/>
      <w:pPr>
        <w:ind w:left="4140" w:hanging="360"/>
      </w:pPr>
    </w:lvl>
    <w:lvl w:ilvl="5" w:tplc="281A001B" w:tentative="1">
      <w:start w:val="1"/>
      <w:numFmt w:val="lowerRoman"/>
      <w:lvlText w:val="%6."/>
      <w:lvlJc w:val="right"/>
      <w:pPr>
        <w:ind w:left="4860" w:hanging="180"/>
      </w:pPr>
    </w:lvl>
    <w:lvl w:ilvl="6" w:tplc="281A000F" w:tentative="1">
      <w:start w:val="1"/>
      <w:numFmt w:val="decimal"/>
      <w:lvlText w:val="%7."/>
      <w:lvlJc w:val="left"/>
      <w:pPr>
        <w:ind w:left="5580" w:hanging="360"/>
      </w:pPr>
    </w:lvl>
    <w:lvl w:ilvl="7" w:tplc="281A0019" w:tentative="1">
      <w:start w:val="1"/>
      <w:numFmt w:val="lowerLetter"/>
      <w:lvlText w:val="%8."/>
      <w:lvlJc w:val="left"/>
      <w:pPr>
        <w:ind w:left="6300" w:hanging="360"/>
      </w:pPr>
    </w:lvl>
    <w:lvl w:ilvl="8" w:tplc="28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4552AAB"/>
    <w:multiLevelType w:val="multilevel"/>
    <w:tmpl w:val="1684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FF407F"/>
    <w:multiLevelType w:val="hybridMultilevel"/>
    <w:tmpl w:val="04EAD592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7C75E6"/>
    <w:multiLevelType w:val="multilevel"/>
    <w:tmpl w:val="B762D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197EEC"/>
    <w:multiLevelType w:val="multilevel"/>
    <w:tmpl w:val="013CA8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701F6D"/>
    <w:multiLevelType w:val="hybridMultilevel"/>
    <w:tmpl w:val="A7BC4C00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03E74"/>
    <w:multiLevelType w:val="hybridMultilevel"/>
    <w:tmpl w:val="A48C2A50"/>
    <w:lvl w:ilvl="0" w:tplc="6EA637E8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3145F3"/>
    <w:multiLevelType w:val="multilevel"/>
    <w:tmpl w:val="013CA8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4C139B4"/>
    <w:multiLevelType w:val="hybridMultilevel"/>
    <w:tmpl w:val="5CF80C68"/>
    <w:lvl w:ilvl="0" w:tplc="6EA637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CE4A97"/>
    <w:multiLevelType w:val="hybridMultilevel"/>
    <w:tmpl w:val="B2F62702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7D1A86"/>
    <w:multiLevelType w:val="hybridMultilevel"/>
    <w:tmpl w:val="63F659E2"/>
    <w:lvl w:ilvl="0" w:tplc="C220D8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2F0F0F"/>
    <w:multiLevelType w:val="multilevel"/>
    <w:tmpl w:val="4148F82C"/>
    <w:styleLink w:val="GFABulletedList"/>
    <w:lvl w:ilvl="0">
      <w:start w:val="1"/>
      <w:numFmt w:val="bullet"/>
      <w:lvlText w:val="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  <w:color w:val="F39200" w:themeColor="accent5"/>
        <w:sz w:val="19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8" w:hanging="284"/>
      </w:pPr>
      <w:rPr>
        <w:rFonts w:ascii="Segoe UI" w:hAnsi="Segoe UI" w:hint="default"/>
        <w:color w:val="1F497D" w:themeColor="text2"/>
        <w:w w:val="90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2" w:hanging="284"/>
      </w:pPr>
      <w:rPr>
        <w:rFonts w:ascii="Wingdings" w:hAnsi="Wingdings" w:hint="default"/>
        <w:color w:val="1F497D" w:themeColor="text2"/>
      </w:rPr>
    </w:lvl>
    <w:lvl w:ilvl="3">
      <w:start w:val="1"/>
      <w:numFmt w:val="bullet"/>
      <w:lvlText w:val=""/>
      <w:lvlJc w:val="left"/>
      <w:pPr>
        <w:tabs>
          <w:tab w:val="num" w:pos="1134"/>
        </w:tabs>
        <w:ind w:left="1136" w:hanging="284"/>
      </w:pPr>
      <w:rPr>
        <w:rFonts w:ascii="Wingdings" w:hAnsi="Wingdings" w:hint="default"/>
        <w:color w:val="808080" w:themeColor="background1" w:themeShade="80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420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268"/>
        </w:tabs>
        <w:ind w:left="2268" w:hanging="28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552"/>
        </w:tabs>
        <w:ind w:left="2552" w:hanging="280"/>
      </w:pPr>
      <w:rPr>
        <w:rFonts w:ascii="Wingdings" w:hAnsi="Wingdings" w:hint="default"/>
      </w:rPr>
    </w:lvl>
  </w:abstractNum>
  <w:abstractNum w:abstractNumId="20" w15:restartNumberingAfterBreak="0">
    <w:nsid w:val="323D155C"/>
    <w:multiLevelType w:val="multilevel"/>
    <w:tmpl w:val="B0F65C40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32540590"/>
    <w:multiLevelType w:val="hybridMultilevel"/>
    <w:tmpl w:val="2BD025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9D60F7"/>
    <w:multiLevelType w:val="multilevel"/>
    <w:tmpl w:val="0B38E57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69D6105"/>
    <w:multiLevelType w:val="hybridMultilevel"/>
    <w:tmpl w:val="860867F0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757D12"/>
    <w:multiLevelType w:val="hybridMultilevel"/>
    <w:tmpl w:val="C5840B38"/>
    <w:lvl w:ilvl="0" w:tplc="F4282D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024737"/>
    <w:multiLevelType w:val="multilevel"/>
    <w:tmpl w:val="98AEE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F8A4C17"/>
    <w:multiLevelType w:val="hybridMultilevel"/>
    <w:tmpl w:val="12DE493E"/>
    <w:lvl w:ilvl="0" w:tplc="FFFFFFF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41C44617"/>
    <w:multiLevelType w:val="multilevel"/>
    <w:tmpl w:val="A9EC6544"/>
    <w:lvl w:ilvl="0">
      <w:numFmt w:val="decimal"/>
      <w:pStyle w:val="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  <w:b/>
        <w:bCs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5F51B18"/>
    <w:multiLevelType w:val="multilevel"/>
    <w:tmpl w:val="B762D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2D2613"/>
    <w:multiLevelType w:val="hybridMultilevel"/>
    <w:tmpl w:val="BDAC0A24"/>
    <w:lvl w:ilvl="0" w:tplc="44329204">
      <w:start w:val="1"/>
      <w:numFmt w:val="decimal"/>
      <w:lvlText w:val="%1)"/>
      <w:lvlJc w:val="left"/>
      <w:pPr>
        <w:ind w:left="1020" w:hanging="360"/>
      </w:pPr>
    </w:lvl>
    <w:lvl w:ilvl="1" w:tplc="37E6ED6E">
      <w:start w:val="1"/>
      <w:numFmt w:val="decimal"/>
      <w:lvlText w:val="%2)"/>
      <w:lvlJc w:val="left"/>
      <w:pPr>
        <w:ind w:left="1020" w:hanging="360"/>
      </w:pPr>
    </w:lvl>
    <w:lvl w:ilvl="2" w:tplc="26D63B2C">
      <w:start w:val="1"/>
      <w:numFmt w:val="decimal"/>
      <w:lvlText w:val="%3)"/>
      <w:lvlJc w:val="left"/>
      <w:pPr>
        <w:ind w:left="1020" w:hanging="360"/>
      </w:pPr>
    </w:lvl>
    <w:lvl w:ilvl="3" w:tplc="63F04586">
      <w:start w:val="1"/>
      <w:numFmt w:val="decimal"/>
      <w:lvlText w:val="%4)"/>
      <w:lvlJc w:val="left"/>
      <w:pPr>
        <w:ind w:left="1020" w:hanging="360"/>
      </w:pPr>
    </w:lvl>
    <w:lvl w:ilvl="4" w:tplc="8AFED50E">
      <w:start w:val="1"/>
      <w:numFmt w:val="decimal"/>
      <w:lvlText w:val="%5)"/>
      <w:lvlJc w:val="left"/>
      <w:pPr>
        <w:ind w:left="1020" w:hanging="360"/>
      </w:pPr>
    </w:lvl>
    <w:lvl w:ilvl="5" w:tplc="F1A4E242">
      <w:start w:val="1"/>
      <w:numFmt w:val="decimal"/>
      <w:lvlText w:val="%6)"/>
      <w:lvlJc w:val="left"/>
      <w:pPr>
        <w:ind w:left="1020" w:hanging="360"/>
      </w:pPr>
    </w:lvl>
    <w:lvl w:ilvl="6" w:tplc="B7326B32">
      <w:start w:val="1"/>
      <w:numFmt w:val="decimal"/>
      <w:lvlText w:val="%7)"/>
      <w:lvlJc w:val="left"/>
      <w:pPr>
        <w:ind w:left="1020" w:hanging="360"/>
      </w:pPr>
    </w:lvl>
    <w:lvl w:ilvl="7" w:tplc="EA60FE2C">
      <w:start w:val="1"/>
      <w:numFmt w:val="decimal"/>
      <w:lvlText w:val="%8)"/>
      <w:lvlJc w:val="left"/>
      <w:pPr>
        <w:ind w:left="1020" w:hanging="360"/>
      </w:pPr>
    </w:lvl>
    <w:lvl w:ilvl="8" w:tplc="A680F456">
      <w:start w:val="1"/>
      <w:numFmt w:val="decimal"/>
      <w:lvlText w:val="%9)"/>
      <w:lvlJc w:val="left"/>
      <w:pPr>
        <w:ind w:left="1020" w:hanging="360"/>
      </w:pPr>
    </w:lvl>
  </w:abstractNum>
  <w:abstractNum w:abstractNumId="30" w15:restartNumberingAfterBreak="0">
    <w:nsid w:val="4CE0044E"/>
    <w:multiLevelType w:val="hybridMultilevel"/>
    <w:tmpl w:val="F994704A"/>
    <w:lvl w:ilvl="0" w:tplc="2ADCB450">
      <w:start w:val="1"/>
      <w:numFmt w:val="decimal"/>
      <w:lvlText w:val="%1)"/>
      <w:lvlJc w:val="left"/>
      <w:pPr>
        <w:ind w:left="720" w:hanging="360"/>
      </w:pPr>
      <w:rPr>
        <w:rFonts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6F640A"/>
    <w:multiLevelType w:val="hybridMultilevel"/>
    <w:tmpl w:val="4D1E0B1C"/>
    <w:lvl w:ilvl="0" w:tplc="8E1C50E4">
      <w:start w:val="1"/>
      <w:numFmt w:val="decimal"/>
      <w:lvlText w:val="%1)"/>
      <w:lvlJc w:val="left"/>
      <w:pPr>
        <w:ind w:left="1020" w:hanging="360"/>
      </w:pPr>
    </w:lvl>
    <w:lvl w:ilvl="1" w:tplc="CD7CC136">
      <w:start w:val="1"/>
      <w:numFmt w:val="decimal"/>
      <w:lvlText w:val="%2)"/>
      <w:lvlJc w:val="left"/>
      <w:pPr>
        <w:ind w:left="1020" w:hanging="360"/>
      </w:pPr>
    </w:lvl>
    <w:lvl w:ilvl="2" w:tplc="BBE01A86">
      <w:start w:val="1"/>
      <w:numFmt w:val="decimal"/>
      <w:lvlText w:val="%3)"/>
      <w:lvlJc w:val="left"/>
      <w:pPr>
        <w:ind w:left="1020" w:hanging="360"/>
      </w:pPr>
    </w:lvl>
    <w:lvl w:ilvl="3" w:tplc="EAA43D9C">
      <w:start w:val="1"/>
      <w:numFmt w:val="decimal"/>
      <w:lvlText w:val="%4)"/>
      <w:lvlJc w:val="left"/>
      <w:pPr>
        <w:ind w:left="1020" w:hanging="360"/>
      </w:pPr>
    </w:lvl>
    <w:lvl w:ilvl="4" w:tplc="12D00318">
      <w:start w:val="1"/>
      <w:numFmt w:val="decimal"/>
      <w:lvlText w:val="%5)"/>
      <w:lvlJc w:val="left"/>
      <w:pPr>
        <w:ind w:left="1020" w:hanging="360"/>
      </w:pPr>
    </w:lvl>
    <w:lvl w:ilvl="5" w:tplc="1DF0005C">
      <w:start w:val="1"/>
      <w:numFmt w:val="decimal"/>
      <w:lvlText w:val="%6)"/>
      <w:lvlJc w:val="left"/>
      <w:pPr>
        <w:ind w:left="1020" w:hanging="360"/>
      </w:pPr>
    </w:lvl>
    <w:lvl w:ilvl="6" w:tplc="08E6DB7C">
      <w:start w:val="1"/>
      <w:numFmt w:val="decimal"/>
      <w:lvlText w:val="%7)"/>
      <w:lvlJc w:val="left"/>
      <w:pPr>
        <w:ind w:left="1020" w:hanging="360"/>
      </w:pPr>
    </w:lvl>
    <w:lvl w:ilvl="7" w:tplc="9FF6506E">
      <w:start w:val="1"/>
      <w:numFmt w:val="decimal"/>
      <w:lvlText w:val="%8)"/>
      <w:lvlJc w:val="left"/>
      <w:pPr>
        <w:ind w:left="1020" w:hanging="360"/>
      </w:pPr>
    </w:lvl>
    <w:lvl w:ilvl="8" w:tplc="1A324272">
      <w:start w:val="1"/>
      <w:numFmt w:val="decimal"/>
      <w:lvlText w:val="%9)"/>
      <w:lvlJc w:val="left"/>
      <w:pPr>
        <w:ind w:left="1020" w:hanging="360"/>
      </w:pPr>
    </w:lvl>
  </w:abstractNum>
  <w:abstractNum w:abstractNumId="32" w15:restartNumberingAfterBreak="0">
    <w:nsid w:val="4EA714E2"/>
    <w:multiLevelType w:val="hybridMultilevel"/>
    <w:tmpl w:val="9238D14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D6200"/>
    <w:multiLevelType w:val="hybridMultilevel"/>
    <w:tmpl w:val="BD6A3B2E"/>
    <w:lvl w:ilvl="0" w:tplc="9C24B948">
      <w:start w:val="1"/>
      <w:numFmt w:val="decimal"/>
      <w:lvlText w:val="%1)"/>
      <w:lvlJc w:val="left"/>
      <w:pPr>
        <w:ind w:left="1020" w:hanging="360"/>
      </w:pPr>
    </w:lvl>
    <w:lvl w:ilvl="1" w:tplc="80E67A58">
      <w:start w:val="1"/>
      <w:numFmt w:val="decimal"/>
      <w:lvlText w:val="%2)"/>
      <w:lvlJc w:val="left"/>
      <w:pPr>
        <w:ind w:left="1020" w:hanging="360"/>
      </w:pPr>
    </w:lvl>
    <w:lvl w:ilvl="2" w:tplc="EBEE921E">
      <w:start w:val="1"/>
      <w:numFmt w:val="decimal"/>
      <w:lvlText w:val="%3)"/>
      <w:lvlJc w:val="left"/>
      <w:pPr>
        <w:ind w:left="1020" w:hanging="360"/>
      </w:pPr>
    </w:lvl>
    <w:lvl w:ilvl="3" w:tplc="1CE272BA">
      <w:start w:val="1"/>
      <w:numFmt w:val="decimal"/>
      <w:lvlText w:val="%4)"/>
      <w:lvlJc w:val="left"/>
      <w:pPr>
        <w:ind w:left="1020" w:hanging="360"/>
      </w:pPr>
    </w:lvl>
    <w:lvl w:ilvl="4" w:tplc="EE2EDCC4">
      <w:start w:val="1"/>
      <w:numFmt w:val="decimal"/>
      <w:lvlText w:val="%5)"/>
      <w:lvlJc w:val="left"/>
      <w:pPr>
        <w:ind w:left="1020" w:hanging="360"/>
      </w:pPr>
    </w:lvl>
    <w:lvl w:ilvl="5" w:tplc="03C26D2E">
      <w:start w:val="1"/>
      <w:numFmt w:val="decimal"/>
      <w:lvlText w:val="%6)"/>
      <w:lvlJc w:val="left"/>
      <w:pPr>
        <w:ind w:left="1020" w:hanging="360"/>
      </w:pPr>
    </w:lvl>
    <w:lvl w:ilvl="6" w:tplc="0B10D004">
      <w:start w:val="1"/>
      <w:numFmt w:val="decimal"/>
      <w:lvlText w:val="%7)"/>
      <w:lvlJc w:val="left"/>
      <w:pPr>
        <w:ind w:left="1020" w:hanging="360"/>
      </w:pPr>
    </w:lvl>
    <w:lvl w:ilvl="7" w:tplc="BCF22980">
      <w:start w:val="1"/>
      <w:numFmt w:val="decimal"/>
      <w:lvlText w:val="%8)"/>
      <w:lvlJc w:val="left"/>
      <w:pPr>
        <w:ind w:left="1020" w:hanging="360"/>
      </w:pPr>
    </w:lvl>
    <w:lvl w:ilvl="8" w:tplc="62ACFE1A">
      <w:start w:val="1"/>
      <w:numFmt w:val="decimal"/>
      <w:lvlText w:val="%9)"/>
      <w:lvlJc w:val="left"/>
      <w:pPr>
        <w:ind w:left="1020" w:hanging="360"/>
      </w:pPr>
    </w:lvl>
  </w:abstractNum>
  <w:abstractNum w:abstractNumId="34" w15:restartNumberingAfterBreak="0">
    <w:nsid w:val="525F4858"/>
    <w:multiLevelType w:val="hybridMultilevel"/>
    <w:tmpl w:val="354CEFAE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B456E6"/>
    <w:multiLevelType w:val="hybridMultilevel"/>
    <w:tmpl w:val="8AE88F00"/>
    <w:lvl w:ilvl="0" w:tplc="F8D6EF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167E20"/>
    <w:multiLevelType w:val="multilevel"/>
    <w:tmpl w:val="013CA8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6E84D98"/>
    <w:multiLevelType w:val="hybridMultilevel"/>
    <w:tmpl w:val="2BD025C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D662FE"/>
    <w:multiLevelType w:val="hybridMultilevel"/>
    <w:tmpl w:val="C8969B04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3171FD"/>
    <w:multiLevelType w:val="hybridMultilevel"/>
    <w:tmpl w:val="2BD025C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FC67DE"/>
    <w:multiLevelType w:val="hybridMultilevel"/>
    <w:tmpl w:val="DC56816A"/>
    <w:lvl w:ilvl="0" w:tplc="45C03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EA7A2A"/>
    <w:multiLevelType w:val="multilevel"/>
    <w:tmpl w:val="CF663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B3307AF"/>
    <w:multiLevelType w:val="multilevel"/>
    <w:tmpl w:val="F6F0E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C2E1742"/>
    <w:multiLevelType w:val="hybridMultilevel"/>
    <w:tmpl w:val="2BD025C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3E348F"/>
    <w:multiLevelType w:val="multilevel"/>
    <w:tmpl w:val="B762D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F352CE5"/>
    <w:multiLevelType w:val="hybridMultilevel"/>
    <w:tmpl w:val="38AEB55C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0085389"/>
    <w:multiLevelType w:val="hybridMultilevel"/>
    <w:tmpl w:val="E5105966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5019C3"/>
    <w:multiLevelType w:val="hybridMultilevel"/>
    <w:tmpl w:val="52D2A904"/>
    <w:lvl w:ilvl="0" w:tplc="6EA637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140D1E"/>
    <w:multiLevelType w:val="multilevel"/>
    <w:tmpl w:val="CEEE1D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34935CB"/>
    <w:multiLevelType w:val="multilevel"/>
    <w:tmpl w:val="B762D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48F1D74"/>
    <w:multiLevelType w:val="multilevel"/>
    <w:tmpl w:val="39ACE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6786588"/>
    <w:multiLevelType w:val="hybridMultilevel"/>
    <w:tmpl w:val="B0066792"/>
    <w:lvl w:ilvl="0" w:tplc="DD86E478">
      <w:start w:val="1"/>
      <w:numFmt w:val="decimal"/>
      <w:lvlText w:val="%1)"/>
      <w:lvlJc w:val="left"/>
      <w:pPr>
        <w:ind w:left="1020" w:hanging="360"/>
      </w:pPr>
    </w:lvl>
    <w:lvl w:ilvl="1" w:tplc="622CB134">
      <w:start w:val="1"/>
      <w:numFmt w:val="decimal"/>
      <w:lvlText w:val="%2)"/>
      <w:lvlJc w:val="left"/>
      <w:pPr>
        <w:ind w:left="1020" w:hanging="360"/>
      </w:pPr>
    </w:lvl>
    <w:lvl w:ilvl="2" w:tplc="B6741036">
      <w:start w:val="1"/>
      <w:numFmt w:val="decimal"/>
      <w:lvlText w:val="%3)"/>
      <w:lvlJc w:val="left"/>
      <w:pPr>
        <w:ind w:left="1020" w:hanging="360"/>
      </w:pPr>
    </w:lvl>
    <w:lvl w:ilvl="3" w:tplc="3EC0ACA2">
      <w:start w:val="1"/>
      <w:numFmt w:val="decimal"/>
      <w:lvlText w:val="%4)"/>
      <w:lvlJc w:val="left"/>
      <w:pPr>
        <w:ind w:left="1020" w:hanging="360"/>
      </w:pPr>
    </w:lvl>
    <w:lvl w:ilvl="4" w:tplc="46FECBEA">
      <w:start w:val="1"/>
      <w:numFmt w:val="decimal"/>
      <w:lvlText w:val="%5)"/>
      <w:lvlJc w:val="left"/>
      <w:pPr>
        <w:ind w:left="1020" w:hanging="360"/>
      </w:pPr>
    </w:lvl>
    <w:lvl w:ilvl="5" w:tplc="8BACC342">
      <w:start w:val="1"/>
      <w:numFmt w:val="decimal"/>
      <w:lvlText w:val="%6)"/>
      <w:lvlJc w:val="left"/>
      <w:pPr>
        <w:ind w:left="1020" w:hanging="360"/>
      </w:pPr>
    </w:lvl>
    <w:lvl w:ilvl="6" w:tplc="781070EC">
      <w:start w:val="1"/>
      <w:numFmt w:val="decimal"/>
      <w:lvlText w:val="%7)"/>
      <w:lvlJc w:val="left"/>
      <w:pPr>
        <w:ind w:left="1020" w:hanging="360"/>
      </w:pPr>
    </w:lvl>
    <w:lvl w:ilvl="7" w:tplc="7346A0C0">
      <w:start w:val="1"/>
      <w:numFmt w:val="decimal"/>
      <w:lvlText w:val="%8)"/>
      <w:lvlJc w:val="left"/>
      <w:pPr>
        <w:ind w:left="1020" w:hanging="360"/>
      </w:pPr>
    </w:lvl>
    <w:lvl w:ilvl="8" w:tplc="86107C1E">
      <w:start w:val="1"/>
      <w:numFmt w:val="decimal"/>
      <w:lvlText w:val="%9)"/>
      <w:lvlJc w:val="left"/>
      <w:pPr>
        <w:ind w:left="1020" w:hanging="360"/>
      </w:pPr>
    </w:lvl>
  </w:abstractNum>
  <w:abstractNum w:abstractNumId="52" w15:restartNumberingAfterBreak="0">
    <w:nsid w:val="670C10CE"/>
    <w:multiLevelType w:val="hybridMultilevel"/>
    <w:tmpl w:val="E112ECA8"/>
    <w:lvl w:ilvl="0" w:tplc="938E23C0">
      <w:start w:val="1"/>
      <w:numFmt w:val="decimal"/>
      <w:lvlText w:val="%1)"/>
      <w:lvlJc w:val="left"/>
      <w:pPr>
        <w:ind w:left="1020" w:hanging="360"/>
      </w:pPr>
    </w:lvl>
    <w:lvl w:ilvl="1" w:tplc="D27A21F6">
      <w:start w:val="1"/>
      <w:numFmt w:val="decimal"/>
      <w:lvlText w:val="%2)"/>
      <w:lvlJc w:val="left"/>
      <w:pPr>
        <w:ind w:left="1020" w:hanging="360"/>
      </w:pPr>
    </w:lvl>
    <w:lvl w:ilvl="2" w:tplc="5518E480">
      <w:start w:val="1"/>
      <w:numFmt w:val="decimal"/>
      <w:lvlText w:val="%3)"/>
      <w:lvlJc w:val="left"/>
      <w:pPr>
        <w:ind w:left="1020" w:hanging="360"/>
      </w:pPr>
    </w:lvl>
    <w:lvl w:ilvl="3" w:tplc="91946ED4">
      <w:start w:val="1"/>
      <w:numFmt w:val="decimal"/>
      <w:lvlText w:val="%4)"/>
      <w:lvlJc w:val="left"/>
      <w:pPr>
        <w:ind w:left="1020" w:hanging="360"/>
      </w:pPr>
    </w:lvl>
    <w:lvl w:ilvl="4" w:tplc="2BBC1478">
      <w:start w:val="1"/>
      <w:numFmt w:val="decimal"/>
      <w:lvlText w:val="%5)"/>
      <w:lvlJc w:val="left"/>
      <w:pPr>
        <w:ind w:left="1020" w:hanging="360"/>
      </w:pPr>
    </w:lvl>
    <w:lvl w:ilvl="5" w:tplc="826C0C6C">
      <w:start w:val="1"/>
      <w:numFmt w:val="decimal"/>
      <w:lvlText w:val="%6)"/>
      <w:lvlJc w:val="left"/>
      <w:pPr>
        <w:ind w:left="1020" w:hanging="360"/>
      </w:pPr>
    </w:lvl>
    <w:lvl w:ilvl="6" w:tplc="DF10E1C4">
      <w:start w:val="1"/>
      <w:numFmt w:val="decimal"/>
      <w:lvlText w:val="%7)"/>
      <w:lvlJc w:val="left"/>
      <w:pPr>
        <w:ind w:left="1020" w:hanging="360"/>
      </w:pPr>
    </w:lvl>
    <w:lvl w:ilvl="7" w:tplc="B7B4E346">
      <w:start w:val="1"/>
      <w:numFmt w:val="decimal"/>
      <w:lvlText w:val="%8)"/>
      <w:lvlJc w:val="left"/>
      <w:pPr>
        <w:ind w:left="1020" w:hanging="360"/>
      </w:pPr>
    </w:lvl>
    <w:lvl w:ilvl="8" w:tplc="6F00EBF4">
      <w:start w:val="1"/>
      <w:numFmt w:val="decimal"/>
      <w:lvlText w:val="%9)"/>
      <w:lvlJc w:val="left"/>
      <w:pPr>
        <w:ind w:left="1020" w:hanging="360"/>
      </w:pPr>
    </w:lvl>
  </w:abstractNum>
  <w:abstractNum w:abstractNumId="53" w15:restartNumberingAfterBreak="0">
    <w:nsid w:val="68722D20"/>
    <w:multiLevelType w:val="multilevel"/>
    <w:tmpl w:val="B762D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D7B468F"/>
    <w:multiLevelType w:val="hybridMultilevel"/>
    <w:tmpl w:val="A2B21E5E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0E6732"/>
    <w:multiLevelType w:val="multilevel"/>
    <w:tmpl w:val="7E866C76"/>
    <w:styleLink w:val="GFANumberedList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Segoe UI" w:hAnsi="Segoe UI" w:hint="default"/>
        <w:b/>
        <w:i w:val="0"/>
        <w:color w:val="1F497D" w:themeColor="text2"/>
        <w:w w:val="90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  <w:b/>
        <w:color w:val="1F497D" w:themeColor="text2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852" w:hanging="284"/>
      </w:pPr>
      <w:rPr>
        <w:rFonts w:hint="default"/>
        <w:b/>
        <w:color w:val="1F497D" w:themeColor="text2"/>
      </w:rPr>
    </w:lvl>
    <w:lvl w:ilvl="3">
      <w:start w:val="1"/>
      <w:numFmt w:val="bullet"/>
      <w:lvlText w:val=""/>
      <w:lvlJc w:val="left"/>
      <w:pPr>
        <w:tabs>
          <w:tab w:val="num" w:pos="1134"/>
        </w:tabs>
        <w:ind w:left="1136" w:hanging="284"/>
      </w:pPr>
      <w:rPr>
        <w:rFonts w:ascii="Wingdings" w:hAnsi="Wingdings" w:hint="default"/>
        <w:b/>
        <w:color w:val="1F497D" w:themeColor="text2"/>
      </w:rPr>
    </w:lvl>
    <w:lvl w:ilvl="4">
      <w:start w:val="1"/>
      <w:numFmt w:val="bullet"/>
      <w:lvlText w:val=""/>
      <w:lvlJc w:val="left"/>
      <w:pPr>
        <w:tabs>
          <w:tab w:val="num" w:pos="1418"/>
        </w:tabs>
        <w:ind w:left="1420" w:hanging="284"/>
      </w:pPr>
      <w:rPr>
        <w:rFonts w:ascii="Wingdings" w:hAnsi="Wingdings" w:hint="default"/>
        <w:color w:val="1F497D" w:themeColor="text2"/>
      </w:rPr>
    </w:lvl>
    <w:lvl w:ilvl="5">
      <w:start w:val="1"/>
      <w:numFmt w:val="bullet"/>
      <w:lvlText w:val="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  <w:color w:val="1F497D" w:themeColor="text2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  <w:color w:val="1F497D" w:themeColor="text2"/>
      </w:rPr>
    </w:lvl>
    <w:lvl w:ilvl="7">
      <w:start w:val="1"/>
      <w:numFmt w:val="bullet"/>
      <w:lvlText w:val=""/>
      <w:lvlJc w:val="left"/>
      <w:pPr>
        <w:tabs>
          <w:tab w:val="num" w:pos="2268"/>
        </w:tabs>
        <w:ind w:left="2268" w:hanging="280"/>
      </w:pPr>
      <w:rPr>
        <w:rFonts w:ascii="Wingdings" w:hAnsi="Wingdings" w:hint="default"/>
        <w:color w:val="1F497D" w:themeColor="text2"/>
      </w:rPr>
    </w:lvl>
    <w:lvl w:ilvl="8">
      <w:start w:val="1"/>
      <w:numFmt w:val="bullet"/>
      <w:lvlText w:val=""/>
      <w:lvlJc w:val="left"/>
      <w:pPr>
        <w:tabs>
          <w:tab w:val="num" w:pos="2552"/>
        </w:tabs>
        <w:ind w:left="2552" w:hanging="280"/>
      </w:pPr>
      <w:rPr>
        <w:rFonts w:ascii="Wingdings" w:hAnsi="Wingdings" w:hint="default"/>
        <w:color w:val="1F497D" w:themeColor="text2"/>
      </w:rPr>
    </w:lvl>
  </w:abstractNum>
  <w:abstractNum w:abstractNumId="56" w15:restartNumberingAfterBreak="0">
    <w:nsid w:val="6E131C63"/>
    <w:multiLevelType w:val="multilevel"/>
    <w:tmpl w:val="CEEE1D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E9220BB"/>
    <w:multiLevelType w:val="hybridMultilevel"/>
    <w:tmpl w:val="5E58B2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CD0A38"/>
    <w:multiLevelType w:val="hybridMultilevel"/>
    <w:tmpl w:val="2BD025C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3C310B"/>
    <w:multiLevelType w:val="multilevel"/>
    <w:tmpl w:val="3A22B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1550CF1"/>
    <w:multiLevelType w:val="hybridMultilevel"/>
    <w:tmpl w:val="6688059E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1A34A43"/>
    <w:multiLevelType w:val="hybridMultilevel"/>
    <w:tmpl w:val="655A9686"/>
    <w:lvl w:ilvl="0" w:tplc="281A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2" w15:restartNumberingAfterBreak="0">
    <w:nsid w:val="79370356"/>
    <w:multiLevelType w:val="hybridMultilevel"/>
    <w:tmpl w:val="4C002C94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D6774A"/>
    <w:multiLevelType w:val="hybridMultilevel"/>
    <w:tmpl w:val="3BB4B874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FDD0313"/>
    <w:multiLevelType w:val="hybridMultilevel"/>
    <w:tmpl w:val="D83637E8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743980">
    <w:abstractNumId w:val="27"/>
  </w:num>
  <w:num w:numId="2" w16cid:durableId="1850293812">
    <w:abstractNumId w:val="20"/>
  </w:num>
  <w:num w:numId="3" w16cid:durableId="2108885809">
    <w:abstractNumId w:val="3"/>
  </w:num>
  <w:num w:numId="4" w16cid:durableId="1437867744">
    <w:abstractNumId w:val="19"/>
  </w:num>
  <w:num w:numId="5" w16cid:durableId="217592288">
    <w:abstractNumId w:val="55"/>
  </w:num>
  <w:num w:numId="6" w16cid:durableId="840000816">
    <w:abstractNumId w:val="22"/>
  </w:num>
  <w:num w:numId="7" w16cid:durableId="1174078086">
    <w:abstractNumId w:val="40"/>
  </w:num>
  <w:num w:numId="8" w16cid:durableId="727723681">
    <w:abstractNumId w:val="35"/>
  </w:num>
  <w:num w:numId="9" w16cid:durableId="644630257">
    <w:abstractNumId w:val="32"/>
  </w:num>
  <w:num w:numId="10" w16cid:durableId="178813066">
    <w:abstractNumId w:val="13"/>
  </w:num>
  <w:num w:numId="11" w16cid:durableId="664935128">
    <w:abstractNumId w:val="8"/>
  </w:num>
  <w:num w:numId="12" w16cid:durableId="1218473169">
    <w:abstractNumId w:val="9"/>
  </w:num>
  <w:num w:numId="13" w16cid:durableId="1335958394">
    <w:abstractNumId w:val="59"/>
  </w:num>
  <w:num w:numId="14" w16cid:durableId="354237650">
    <w:abstractNumId w:val="46"/>
  </w:num>
  <w:num w:numId="15" w16cid:durableId="894462465">
    <w:abstractNumId w:val="5"/>
  </w:num>
  <w:num w:numId="16" w16cid:durableId="450324075">
    <w:abstractNumId w:val="16"/>
  </w:num>
  <w:num w:numId="17" w16cid:durableId="97799528">
    <w:abstractNumId w:val="54"/>
  </w:num>
  <w:num w:numId="18" w16cid:durableId="571937517">
    <w:abstractNumId w:val="18"/>
  </w:num>
  <w:num w:numId="19" w16cid:durableId="216597883">
    <w:abstractNumId w:val="24"/>
  </w:num>
  <w:num w:numId="20" w16cid:durableId="272202736">
    <w:abstractNumId w:val="64"/>
  </w:num>
  <w:num w:numId="21" w16cid:durableId="1518304811">
    <w:abstractNumId w:val="47"/>
  </w:num>
  <w:num w:numId="22" w16cid:durableId="1462915179">
    <w:abstractNumId w:val="26"/>
  </w:num>
  <w:num w:numId="23" w16cid:durableId="494880738">
    <w:abstractNumId w:val="12"/>
  </w:num>
  <w:num w:numId="24" w16cid:durableId="1309627112">
    <w:abstractNumId w:val="21"/>
  </w:num>
  <w:num w:numId="25" w16cid:durableId="1076131281">
    <w:abstractNumId w:val="15"/>
  </w:num>
  <w:num w:numId="26" w16cid:durableId="956715063">
    <w:abstractNumId w:val="36"/>
  </w:num>
  <w:num w:numId="27" w16cid:durableId="1132870933">
    <w:abstractNumId w:val="43"/>
  </w:num>
  <w:num w:numId="28" w16cid:durableId="301204151">
    <w:abstractNumId w:val="4"/>
  </w:num>
  <w:num w:numId="29" w16cid:durableId="332532603">
    <w:abstractNumId w:val="6"/>
  </w:num>
  <w:num w:numId="30" w16cid:durableId="154805606">
    <w:abstractNumId w:val="14"/>
  </w:num>
  <w:num w:numId="31" w16cid:durableId="1747606699">
    <w:abstractNumId w:val="45"/>
  </w:num>
  <w:num w:numId="32" w16cid:durableId="82916734">
    <w:abstractNumId w:val="62"/>
  </w:num>
  <w:num w:numId="33" w16cid:durableId="1094127189">
    <w:abstractNumId w:val="17"/>
  </w:num>
  <w:num w:numId="34" w16cid:durableId="745956892">
    <w:abstractNumId w:val="48"/>
  </w:num>
  <w:num w:numId="35" w16cid:durableId="1914578483">
    <w:abstractNumId w:val="56"/>
  </w:num>
  <w:num w:numId="36" w16cid:durableId="1676809385">
    <w:abstractNumId w:val="39"/>
  </w:num>
  <w:num w:numId="37" w16cid:durableId="888415353">
    <w:abstractNumId w:val="37"/>
  </w:num>
  <w:num w:numId="38" w16cid:durableId="1124275849">
    <w:abstractNumId w:val="57"/>
  </w:num>
  <w:num w:numId="39" w16cid:durableId="2013528703">
    <w:abstractNumId w:val="60"/>
  </w:num>
  <w:num w:numId="40" w16cid:durableId="1408961688">
    <w:abstractNumId w:val="38"/>
  </w:num>
  <w:num w:numId="41" w16cid:durableId="353772643">
    <w:abstractNumId w:val="1"/>
  </w:num>
  <w:num w:numId="42" w16cid:durableId="1924099124">
    <w:abstractNumId w:val="23"/>
  </w:num>
  <w:num w:numId="43" w16cid:durableId="1784152283">
    <w:abstractNumId w:val="58"/>
  </w:num>
  <w:num w:numId="44" w16cid:durableId="1445268116">
    <w:abstractNumId w:val="25"/>
  </w:num>
  <w:num w:numId="45" w16cid:durableId="692196724">
    <w:abstractNumId w:val="50"/>
  </w:num>
  <w:num w:numId="46" w16cid:durableId="625893532">
    <w:abstractNumId w:val="2"/>
  </w:num>
  <w:num w:numId="47" w16cid:durableId="2092850854">
    <w:abstractNumId w:val="49"/>
  </w:num>
  <w:num w:numId="48" w16cid:durableId="1281491327">
    <w:abstractNumId w:val="41"/>
  </w:num>
  <w:num w:numId="49" w16cid:durableId="25762387">
    <w:abstractNumId w:val="42"/>
  </w:num>
  <w:num w:numId="50" w16cid:durableId="466434858">
    <w:abstractNumId w:val="53"/>
  </w:num>
  <w:num w:numId="51" w16cid:durableId="68890858">
    <w:abstractNumId w:val="11"/>
  </w:num>
  <w:num w:numId="52" w16cid:durableId="1245342066">
    <w:abstractNumId w:val="30"/>
  </w:num>
  <w:num w:numId="53" w16cid:durableId="46804929">
    <w:abstractNumId w:val="44"/>
  </w:num>
  <w:num w:numId="54" w16cid:durableId="1871337779">
    <w:abstractNumId w:val="7"/>
  </w:num>
  <w:num w:numId="55" w16cid:durableId="1381906769">
    <w:abstractNumId w:val="0"/>
  </w:num>
  <w:num w:numId="56" w16cid:durableId="1493176566">
    <w:abstractNumId w:val="10"/>
  </w:num>
  <w:num w:numId="57" w16cid:durableId="1172993853">
    <w:abstractNumId w:val="61"/>
  </w:num>
  <w:num w:numId="58" w16cid:durableId="1195771203">
    <w:abstractNumId w:val="34"/>
  </w:num>
  <w:num w:numId="59" w16cid:durableId="229461738">
    <w:abstractNumId w:val="28"/>
  </w:num>
  <w:num w:numId="60" w16cid:durableId="1540358159">
    <w:abstractNumId w:val="63"/>
  </w:num>
  <w:num w:numId="61" w16cid:durableId="1986356555">
    <w:abstractNumId w:val="33"/>
  </w:num>
  <w:num w:numId="62" w16cid:durableId="249238204">
    <w:abstractNumId w:val="29"/>
  </w:num>
  <w:num w:numId="63" w16cid:durableId="1050959814">
    <w:abstractNumId w:val="52"/>
  </w:num>
  <w:num w:numId="64" w16cid:durableId="1162744277">
    <w:abstractNumId w:val="31"/>
  </w:num>
  <w:num w:numId="65" w16cid:durableId="245119413">
    <w:abstractNumId w:val="51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288"/>
  <w:autoHyphenation/>
  <w:hyphenationZone w:val="425"/>
  <w:doNotHyphenateCaps/>
  <w:evenAndOddHeaders/>
  <w:drawingGridHorizontalSpacing w:val="105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622"/>
    <w:rsid w:val="0000017E"/>
    <w:rsid w:val="0000067B"/>
    <w:rsid w:val="00000B9E"/>
    <w:rsid w:val="00000D00"/>
    <w:rsid w:val="000013C8"/>
    <w:rsid w:val="000016F5"/>
    <w:rsid w:val="00001D7E"/>
    <w:rsid w:val="00003267"/>
    <w:rsid w:val="00003726"/>
    <w:rsid w:val="0000415A"/>
    <w:rsid w:val="00004DC0"/>
    <w:rsid w:val="00005EF7"/>
    <w:rsid w:val="00011D86"/>
    <w:rsid w:val="00014E43"/>
    <w:rsid w:val="000155EA"/>
    <w:rsid w:val="00016E1D"/>
    <w:rsid w:val="00016E65"/>
    <w:rsid w:val="000176BA"/>
    <w:rsid w:val="00017A85"/>
    <w:rsid w:val="000212CA"/>
    <w:rsid w:val="00021878"/>
    <w:rsid w:val="00021DE9"/>
    <w:rsid w:val="00022480"/>
    <w:rsid w:val="0002251D"/>
    <w:rsid w:val="000232A5"/>
    <w:rsid w:val="0002478D"/>
    <w:rsid w:val="00024A58"/>
    <w:rsid w:val="00025B2A"/>
    <w:rsid w:val="00025BFF"/>
    <w:rsid w:val="0002608B"/>
    <w:rsid w:val="000261CA"/>
    <w:rsid w:val="000304FF"/>
    <w:rsid w:val="00031396"/>
    <w:rsid w:val="000335A6"/>
    <w:rsid w:val="0003390B"/>
    <w:rsid w:val="000344BE"/>
    <w:rsid w:val="00034FE4"/>
    <w:rsid w:val="00036500"/>
    <w:rsid w:val="00036C2D"/>
    <w:rsid w:val="00036F83"/>
    <w:rsid w:val="000379F6"/>
    <w:rsid w:val="000401B1"/>
    <w:rsid w:val="00040AC7"/>
    <w:rsid w:val="000428E9"/>
    <w:rsid w:val="00042993"/>
    <w:rsid w:val="00043504"/>
    <w:rsid w:val="00043E23"/>
    <w:rsid w:val="00044ED6"/>
    <w:rsid w:val="0004532B"/>
    <w:rsid w:val="000454E2"/>
    <w:rsid w:val="00045F75"/>
    <w:rsid w:val="000463B6"/>
    <w:rsid w:val="00047F55"/>
    <w:rsid w:val="0005016C"/>
    <w:rsid w:val="000508E9"/>
    <w:rsid w:val="00050956"/>
    <w:rsid w:val="00051566"/>
    <w:rsid w:val="00052430"/>
    <w:rsid w:val="00052C3F"/>
    <w:rsid w:val="00053964"/>
    <w:rsid w:val="0005530B"/>
    <w:rsid w:val="00055EDA"/>
    <w:rsid w:val="000566C2"/>
    <w:rsid w:val="00056B01"/>
    <w:rsid w:val="00057AE0"/>
    <w:rsid w:val="00060B80"/>
    <w:rsid w:val="00064F0B"/>
    <w:rsid w:val="00064FAA"/>
    <w:rsid w:val="0006614C"/>
    <w:rsid w:val="000672D2"/>
    <w:rsid w:val="0006757E"/>
    <w:rsid w:val="00070589"/>
    <w:rsid w:val="00071D5E"/>
    <w:rsid w:val="00072BF8"/>
    <w:rsid w:val="0007429F"/>
    <w:rsid w:val="00074901"/>
    <w:rsid w:val="00074A7F"/>
    <w:rsid w:val="00074B80"/>
    <w:rsid w:val="00075570"/>
    <w:rsid w:val="00075D80"/>
    <w:rsid w:val="00076B7E"/>
    <w:rsid w:val="00076D35"/>
    <w:rsid w:val="000775C1"/>
    <w:rsid w:val="00077A21"/>
    <w:rsid w:val="00077A66"/>
    <w:rsid w:val="00077CF7"/>
    <w:rsid w:val="0008130F"/>
    <w:rsid w:val="000813E3"/>
    <w:rsid w:val="00081C2E"/>
    <w:rsid w:val="0008310C"/>
    <w:rsid w:val="000862AE"/>
    <w:rsid w:val="00087532"/>
    <w:rsid w:val="000875EB"/>
    <w:rsid w:val="0009111D"/>
    <w:rsid w:val="00091398"/>
    <w:rsid w:val="000926A1"/>
    <w:rsid w:val="00093EE9"/>
    <w:rsid w:val="00095613"/>
    <w:rsid w:val="000A0250"/>
    <w:rsid w:val="000A0658"/>
    <w:rsid w:val="000A1473"/>
    <w:rsid w:val="000A284D"/>
    <w:rsid w:val="000A2D42"/>
    <w:rsid w:val="000A321B"/>
    <w:rsid w:val="000A4C86"/>
    <w:rsid w:val="000A5275"/>
    <w:rsid w:val="000A55AC"/>
    <w:rsid w:val="000A5BD3"/>
    <w:rsid w:val="000A6C3C"/>
    <w:rsid w:val="000B07AF"/>
    <w:rsid w:val="000B082F"/>
    <w:rsid w:val="000B186B"/>
    <w:rsid w:val="000B5E83"/>
    <w:rsid w:val="000B629C"/>
    <w:rsid w:val="000B6A40"/>
    <w:rsid w:val="000C09B9"/>
    <w:rsid w:val="000C1F5F"/>
    <w:rsid w:val="000C2870"/>
    <w:rsid w:val="000C36AA"/>
    <w:rsid w:val="000C4817"/>
    <w:rsid w:val="000C780C"/>
    <w:rsid w:val="000D0353"/>
    <w:rsid w:val="000D0894"/>
    <w:rsid w:val="000D3D03"/>
    <w:rsid w:val="000D4EE4"/>
    <w:rsid w:val="000D627B"/>
    <w:rsid w:val="000D6442"/>
    <w:rsid w:val="000D64E0"/>
    <w:rsid w:val="000D7BF1"/>
    <w:rsid w:val="000E1613"/>
    <w:rsid w:val="000E2A84"/>
    <w:rsid w:val="000E3D3F"/>
    <w:rsid w:val="000E3EDB"/>
    <w:rsid w:val="000E7F3B"/>
    <w:rsid w:val="000F0C37"/>
    <w:rsid w:val="000F1020"/>
    <w:rsid w:val="000F171F"/>
    <w:rsid w:val="000F1A61"/>
    <w:rsid w:val="000F265B"/>
    <w:rsid w:val="000F2928"/>
    <w:rsid w:val="000F2EED"/>
    <w:rsid w:val="000F3418"/>
    <w:rsid w:val="000F517D"/>
    <w:rsid w:val="000F7122"/>
    <w:rsid w:val="000F7675"/>
    <w:rsid w:val="0010022A"/>
    <w:rsid w:val="00100479"/>
    <w:rsid w:val="0010238D"/>
    <w:rsid w:val="00102487"/>
    <w:rsid w:val="001029F6"/>
    <w:rsid w:val="0010396A"/>
    <w:rsid w:val="00103BD2"/>
    <w:rsid w:val="00103C2D"/>
    <w:rsid w:val="001077E9"/>
    <w:rsid w:val="00110F2F"/>
    <w:rsid w:val="00111503"/>
    <w:rsid w:val="00112CA0"/>
    <w:rsid w:val="00116C0D"/>
    <w:rsid w:val="00117342"/>
    <w:rsid w:val="0011766F"/>
    <w:rsid w:val="001220B0"/>
    <w:rsid w:val="0012579D"/>
    <w:rsid w:val="001257D0"/>
    <w:rsid w:val="00126E4F"/>
    <w:rsid w:val="00127A7C"/>
    <w:rsid w:val="00127A81"/>
    <w:rsid w:val="00130FBA"/>
    <w:rsid w:val="001310EC"/>
    <w:rsid w:val="001326C0"/>
    <w:rsid w:val="00132763"/>
    <w:rsid w:val="00132B92"/>
    <w:rsid w:val="00132E5E"/>
    <w:rsid w:val="0013492E"/>
    <w:rsid w:val="0013530E"/>
    <w:rsid w:val="00136DB7"/>
    <w:rsid w:val="00140B28"/>
    <w:rsid w:val="0014412B"/>
    <w:rsid w:val="00145F9C"/>
    <w:rsid w:val="001471EE"/>
    <w:rsid w:val="001472C4"/>
    <w:rsid w:val="0015026E"/>
    <w:rsid w:val="00150DF2"/>
    <w:rsid w:val="001518C2"/>
    <w:rsid w:val="00151B0B"/>
    <w:rsid w:val="00151F1D"/>
    <w:rsid w:val="00152B42"/>
    <w:rsid w:val="001536FB"/>
    <w:rsid w:val="0015383D"/>
    <w:rsid w:val="00153C70"/>
    <w:rsid w:val="00154117"/>
    <w:rsid w:val="00154B2C"/>
    <w:rsid w:val="00155799"/>
    <w:rsid w:val="00156F8D"/>
    <w:rsid w:val="00157788"/>
    <w:rsid w:val="00160BD4"/>
    <w:rsid w:val="00161146"/>
    <w:rsid w:val="00161EFF"/>
    <w:rsid w:val="001627E0"/>
    <w:rsid w:val="00163C52"/>
    <w:rsid w:val="00163D6F"/>
    <w:rsid w:val="00163D8E"/>
    <w:rsid w:val="001640AB"/>
    <w:rsid w:val="001665D8"/>
    <w:rsid w:val="0016782B"/>
    <w:rsid w:val="00167925"/>
    <w:rsid w:val="00167BE1"/>
    <w:rsid w:val="00171A8E"/>
    <w:rsid w:val="00172013"/>
    <w:rsid w:val="00173FFE"/>
    <w:rsid w:val="00174583"/>
    <w:rsid w:val="001749BF"/>
    <w:rsid w:val="00174AE9"/>
    <w:rsid w:val="00175D38"/>
    <w:rsid w:val="00175FA8"/>
    <w:rsid w:val="0018025F"/>
    <w:rsid w:val="001809B2"/>
    <w:rsid w:val="00180BA0"/>
    <w:rsid w:val="00181A60"/>
    <w:rsid w:val="001822BF"/>
    <w:rsid w:val="00182912"/>
    <w:rsid w:val="001829F7"/>
    <w:rsid w:val="00182B51"/>
    <w:rsid w:val="0018336F"/>
    <w:rsid w:val="00184AA3"/>
    <w:rsid w:val="00185AFA"/>
    <w:rsid w:val="0018682F"/>
    <w:rsid w:val="001873AF"/>
    <w:rsid w:val="00187C60"/>
    <w:rsid w:val="00190528"/>
    <w:rsid w:val="00192D7E"/>
    <w:rsid w:val="001936B1"/>
    <w:rsid w:val="00193E51"/>
    <w:rsid w:val="00195168"/>
    <w:rsid w:val="0019566D"/>
    <w:rsid w:val="00195896"/>
    <w:rsid w:val="0019719A"/>
    <w:rsid w:val="00197C4F"/>
    <w:rsid w:val="001A3205"/>
    <w:rsid w:val="001A4221"/>
    <w:rsid w:val="001A4569"/>
    <w:rsid w:val="001A4802"/>
    <w:rsid w:val="001A4C05"/>
    <w:rsid w:val="001A56F7"/>
    <w:rsid w:val="001A6538"/>
    <w:rsid w:val="001A672B"/>
    <w:rsid w:val="001A7AF4"/>
    <w:rsid w:val="001B05FB"/>
    <w:rsid w:val="001B102E"/>
    <w:rsid w:val="001B114E"/>
    <w:rsid w:val="001B16F5"/>
    <w:rsid w:val="001B1CC4"/>
    <w:rsid w:val="001B2740"/>
    <w:rsid w:val="001B36BE"/>
    <w:rsid w:val="001B3B77"/>
    <w:rsid w:val="001B4508"/>
    <w:rsid w:val="001B4F22"/>
    <w:rsid w:val="001B6C0C"/>
    <w:rsid w:val="001B6E6A"/>
    <w:rsid w:val="001B7F26"/>
    <w:rsid w:val="001C08D3"/>
    <w:rsid w:val="001C105F"/>
    <w:rsid w:val="001C3AF5"/>
    <w:rsid w:val="001C53C6"/>
    <w:rsid w:val="001C6F49"/>
    <w:rsid w:val="001C7992"/>
    <w:rsid w:val="001D0506"/>
    <w:rsid w:val="001D06F8"/>
    <w:rsid w:val="001D0E66"/>
    <w:rsid w:val="001D0F2C"/>
    <w:rsid w:val="001D156A"/>
    <w:rsid w:val="001D37BB"/>
    <w:rsid w:val="001D3E7D"/>
    <w:rsid w:val="001D4662"/>
    <w:rsid w:val="001D50AC"/>
    <w:rsid w:val="001D558A"/>
    <w:rsid w:val="001D5AB7"/>
    <w:rsid w:val="001D5DD1"/>
    <w:rsid w:val="001D5EF4"/>
    <w:rsid w:val="001D6196"/>
    <w:rsid w:val="001D7238"/>
    <w:rsid w:val="001D756B"/>
    <w:rsid w:val="001D76AB"/>
    <w:rsid w:val="001D7B83"/>
    <w:rsid w:val="001D7D91"/>
    <w:rsid w:val="001E278B"/>
    <w:rsid w:val="001E2AC7"/>
    <w:rsid w:val="001E4F10"/>
    <w:rsid w:val="001E5BF3"/>
    <w:rsid w:val="001E5EC0"/>
    <w:rsid w:val="001E6CF7"/>
    <w:rsid w:val="001E6DF9"/>
    <w:rsid w:val="001F0454"/>
    <w:rsid w:val="001F04E6"/>
    <w:rsid w:val="001F10C8"/>
    <w:rsid w:val="001F1704"/>
    <w:rsid w:val="001F2C52"/>
    <w:rsid w:val="001F3731"/>
    <w:rsid w:val="001F43A9"/>
    <w:rsid w:val="001F5114"/>
    <w:rsid w:val="001F5B99"/>
    <w:rsid w:val="001F5BAA"/>
    <w:rsid w:val="001F5E70"/>
    <w:rsid w:val="001F609D"/>
    <w:rsid w:val="001F60F3"/>
    <w:rsid w:val="001F6AC8"/>
    <w:rsid w:val="001F7B1E"/>
    <w:rsid w:val="00203F0D"/>
    <w:rsid w:val="00204628"/>
    <w:rsid w:val="0020470B"/>
    <w:rsid w:val="00204AC5"/>
    <w:rsid w:val="00204BC9"/>
    <w:rsid w:val="00204CA2"/>
    <w:rsid w:val="00210663"/>
    <w:rsid w:val="00210E9F"/>
    <w:rsid w:val="00210EDE"/>
    <w:rsid w:val="00213C33"/>
    <w:rsid w:val="00213CCE"/>
    <w:rsid w:val="00213F38"/>
    <w:rsid w:val="00214049"/>
    <w:rsid w:val="002141B7"/>
    <w:rsid w:val="00214243"/>
    <w:rsid w:val="0021435A"/>
    <w:rsid w:val="002143EA"/>
    <w:rsid w:val="00215E82"/>
    <w:rsid w:val="0021608D"/>
    <w:rsid w:val="00216CE2"/>
    <w:rsid w:val="00216D13"/>
    <w:rsid w:val="0022059A"/>
    <w:rsid w:val="00220B32"/>
    <w:rsid w:val="00220CCF"/>
    <w:rsid w:val="0022206E"/>
    <w:rsid w:val="00223F85"/>
    <w:rsid w:val="0022429B"/>
    <w:rsid w:val="00224515"/>
    <w:rsid w:val="002245A4"/>
    <w:rsid w:val="00225213"/>
    <w:rsid w:val="00225A29"/>
    <w:rsid w:val="0022705A"/>
    <w:rsid w:val="00227590"/>
    <w:rsid w:val="00227D89"/>
    <w:rsid w:val="00230575"/>
    <w:rsid w:val="00230666"/>
    <w:rsid w:val="00230680"/>
    <w:rsid w:val="002321AC"/>
    <w:rsid w:val="00232CA3"/>
    <w:rsid w:val="00232DDC"/>
    <w:rsid w:val="00233BAE"/>
    <w:rsid w:val="00234ECF"/>
    <w:rsid w:val="00235B2A"/>
    <w:rsid w:val="00235DF2"/>
    <w:rsid w:val="00236686"/>
    <w:rsid w:val="0023777A"/>
    <w:rsid w:val="0023793E"/>
    <w:rsid w:val="00240598"/>
    <w:rsid w:val="00241234"/>
    <w:rsid w:val="0024139C"/>
    <w:rsid w:val="00243A1C"/>
    <w:rsid w:val="0024505C"/>
    <w:rsid w:val="00245157"/>
    <w:rsid w:val="002453C3"/>
    <w:rsid w:val="00245559"/>
    <w:rsid w:val="002459A1"/>
    <w:rsid w:val="002463C8"/>
    <w:rsid w:val="0024779A"/>
    <w:rsid w:val="00247FA8"/>
    <w:rsid w:val="00251473"/>
    <w:rsid w:val="002529B7"/>
    <w:rsid w:val="00252A06"/>
    <w:rsid w:val="00253370"/>
    <w:rsid w:val="002536D5"/>
    <w:rsid w:val="00253748"/>
    <w:rsid w:val="002541CF"/>
    <w:rsid w:val="0025564E"/>
    <w:rsid w:val="00257330"/>
    <w:rsid w:val="0025754C"/>
    <w:rsid w:val="00257DC6"/>
    <w:rsid w:val="0026147C"/>
    <w:rsid w:val="00262142"/>
    <w:rsid w:val="00262608"/>
    <w:rsid w:val="002627A0"/>
    <w:rsid w:val="002629CB"/>
    <w:rsid w:val="0026400E"/>
    <w:rsid w:val="002640E0"/>
    <w:rsid w:val="00264BE8"/>
    <w:rsid w:val="00265E07"/>
    <w:rsid w:val="00265FD1"/>
    <w:rsid w:val="002670CE"/>
    <w:rsid w:val="00267323"/>
    <w:rsid w:val="00267A42"/>
    <w:rsid w:val="00267E55"/>
    <w:rsid w:val="00270DA6"/>
    <w:rsid w:val="00271043"/>
    <w:rsid w:val="00271B43"/>
    <w:rsid w:val="002721AB"/>
    <w:rsid w:val="0027574F"/>
    <w:rsid w:val="002762E4"/>
    <w:rsid w:val="00276316"/>
    <w:rsid w:val="002766BC"/>
    <w:rsid w:val="00276823"/>
    <w:rsid w:val="002804C9"/>
    <w:rsid w:val="002805E1"/>
    <w:rsid w:val="0028093C"/>
    <w:rsid w:val="00280CD0"/>
    <w:rsid w:val="0028126F"/>
    <w:rsid w:val="002812E1"/>
    <w:rsid w:val="00281DD1"/>
    <w:rsid w:val="00282A27"/>
    <w:rsid w:val="00282BB7"/>
    <w:rsid w:val="00282E4F"/>
    <w:rsid w:val="00284229"/>
    <w:rsid w:val="00290F50"/>
    <w:rsid w:val="002914F3"/>
    <w:rsid w:val="00291DF7"/>
    <w:rsid w:val="002927C6"/>
    <w:rsid w:val="00292A68"/>
    <w:rsid w:val="00292B99"/>
    <w:rsid w:val="00293293"/>
    <w:rsid w:val="00295FD8"/>
    <w:rsid w:val="00296DBB"/>
    <w:rsid w:val="002970B9"/>
    <w:rsid w:val="0029721A"/>
    <w:rsid w:val="00297769"/>
    <w:rsid w:val="002A0AD8"/>
    <w:rsid w:val="002A316D"/>
    <w:rsid w:val="002A3383"/>
    <w:rsid w:val="002A35BF"/>
    <w:rsid w:val="002A4BFB"/>
    <w:rsid w:val="002A5622"/>
    <w:rsid w:val="002A5DE0"/>
    <w:rsid w:val="002B1F60"/>
    <w:rsid w:val="002B3D7D"/>
    <w:rsid w:val="002B3D94"/>
    <w:rsid w:val="002B7A0D"/>
    <w:rsid w:val="002C0CC3"/>
    <w:rsid w:val="002C15D8"/>
    <w:rsid w:val="002C2059"/>
    <w:rsid w:val="002C4BA3"/>
    <w:rsid w:val="002C4F98"/>
    <w:rsid w:val="002C567D"/>
    <w:rsid w:val="002C5A0D"/>
    <w:rsid w:val="002C60C7"/>
    <w:rsid w:val="002D187B"/>
    <w:rsid w:val="002D30DA"/>
    <w:rsid w:val="002D380C"/>
    <w:rsid w:val="002D3A2E"/>
    <w:rsid w:val="002D42B0"/>
    <w:rsid w:val="002D55D9"/>
    <w:rsid w:val="002D600D"/>
    <w:rsid w:val="002D68BF"/>
    <w:rsid w:val="002D74CD"/>
    <w:rsid w:val="002D790B"/>
    <w:rsid w:val="002E0576"/>
    <w:rsid w:val="002E059D"/>
    <w:rsid w:val="002E09B3"/>
    <w:rsid w:val="002E148B"/>
    <w:rsid w:val="002E3123"/>
    <w:rsid w:val="002E3184"/>
    <w:rsid w:val="002E3DDC"/>
    <w:rsid w:val="002E5C80"/>
    <w:rsid w:val="002E6A20"/>
    <w:rsid w:val="002E72F8"/>
    <w:rsid w:val="002E731D"/>
    <w:rsid w:val="002E7818"/>
    <w:rsid w:val="002E7C7F"/>
    <w:rsid w:val="002F0B5A"/>
    <w:rsid w:val="002F0CA4"/>
    <w:rsid w:val="002F14E4"/>
    <w:rsid w:val="002F1FF9"/>
    <w:rsid w:val="002F29D3"/>
    <w:rsid w:val="002F4211"/>
    <w:rsid w:val="002F6325"/>
    <w:rsid w:val="002F6EBD"/>
    <w:rsid w:val="002F79CD"/>
    <w:rsid w:val="00300105"/>
    <w:rsid w:val="003008A7"/>
    <w:rsid w:val="003028CA"/>
    <w:rsid w:val="00302F0D"/>
    <w:rsid w:val="00304CA3"/>
    <w:rsid w:val="00307E55"/>
    <w:rsid w:val="00310E99"/>
    <w:rsid w:val="00311613"/>
    <w:rsid w:val="00311D82"/>
    <w:rsid w:val="00311E2D"/>
    <w:rsid w:val="003121EC"/>
    <w:rsid w:val="00312625"/>
    <w:rsid w:val="00313A4E"/>
    <w:rsid w:val="00314703"/>
    <w:rsid w:val="003154FA"/>
    <w:rsid w:val="00315537"/>
    <w:rsid w:val="00316CAF"/>
    <w:rsid w:val="00317460"/>
    <w:rsid w:val="00317931"/>
    <w:rsid w:val="003205CA"/>
    <w:rsid w:val="00320C5F"/>
    <w:rsid w:val="0032113F"/>
    <w:rsid w:val="0032194A"/>
    <w:rsid w:val="00321A2F"/>
    <w:rsid w:val="0032298D"/>
    <w:rsid w:val="00323B7C"/>
    <w:rsid w:val="0032501A"/>
    <w:rsid w:val="00326B98"/>
    <w:rsid w:val="00327F3C"/>
    <w:rsid w:val="00330F52"/>
    <w:rsid w:val="0033174A"/>
    <w:rsid w:val="0033179A"/>
    <w:rsid w:val="00331A36"/>
    <w:rsid w:val="0033246E"/>
    <w:rsid w:val="00332681"/>
    <w:rsid w:val="00332CA5"/>
    <w:rsid w:val="0033405C"/>
    <w:rsid w:val="0033422D"/>
    <w:rsid w:val="0033452E"/>
    <w:rsid w:val="00334634"/>
    <w:rsid w:val="00335B68"/>
    <w:rsid w:val="00336110"/>
    <w:rsid w:val="00336E42"/>
    <w:rsid w:val="00337BC8"/>
    <w:rsid w:val="00337FD7"/>
    <w:rsid w:val="003401F5"/>
    <w:rsid w:val="00340248"/>
    <w:rsid w:val="003408BE"/>
    <w:rsid w:val="003425BE"/>
    <w:rsid w:val="003426BE"/>
    <w:rsid w:val="003427F3"/>
    <w:rsid w:val="00342FDA"/>
    <w:rsid w:val="003432EA"/>
    <w:rsid w:val="00344C57"/>
    <w:rsid w:val="00345420"/>
    <w:rsid w:val="00346C57"/>
    <w:rsid w:val="00347550"/>
    <w:rsid w:val="00347F06"/>
    <w:rsid w:val="00353626"/>
    <w:rsid w:val="00353962"/>
    <w:rsid w:val="0035500F"/>
    <w:rsid w:val="00355273"/>
    <w:rsid w:val="00355D6C"/>
    <w:rsid w:val="00356825"/>
    <w:rsid w:val="00356B4E"/>
    <w:rsid w:val="00356CFE"/>
    <w:rsid w:val="00356DA3"/>
    <w:rsid w:val="00360665"/>
    <w:rsid w:val="003606F5"/>
    <w:rsid w:val="00360A41"/>
    <w:rsid w:val="00360B3C"/>
    <w:rsid w:val="0036120B"/>
    <w:rsid w:val="003613A0"/>
    <w:rsid w:val="003617FE"/>
    <w:rsid w:val="00361A2D"/>
    <w:rsid w:val="00361A59"/>
    <w:rsid w:val="0036211A"/>
    <w:rsid w:val="0036212C"/>
    <w:rsid w:val="00362230"/>
    <w:rsid w:val="003628DB"/>
    <w:rsid w:val="00362A31"/>
    <w:rsid w:val="003633FC"/>
    <w:rsid w:val="003638E1"/>
    <w:rsid w:val="003639BC"/>
    <w:rsid w:val="00364AD6"/>
    <w:rsid w:val="00364CF9"/>
    <w:rsid w:val="003668D6"/>
    <w:rsid w:val="00367DA3"/>
    <w:rsid w:val="003714B1"/>
    <w:rsid w:val="00372643"/>
    <w:rsid w:val="00372AD9"/>
    <w:rsid w:val="00373C12"/>
    <w:rsid w:val="00373FBF"/>
    <w:rsid w:val="0037558D"/>
    <w:rsid w:val="00375805"/>
    <w:rsid w:val="00375AB9"/>
    <w:rsid w:val="00375B68"/>
    <w:rsid w:val="00375D63"/>
    <w:rsid w:val="0037758C"/>
    <w:rsid w:val="00381F82"/>
    <w:rsid w:val="00383C8F"/>
    <w:rsid w:val="00383CED"/>
    <w:rsid w:val="003843A7"/>
    <w:rsid w:val="00384553"/>
    <w:rsid w:val="003850C2"/>
    <w:rsid w:val="003853C7"/>
    <w:rsid w:val="003874BA"/>
    <w:rsid w:val="00387CA3"/>
    <w:rsid w:val="00387EF6"/>
    <w:rsid w:val="00390AAE"/>
    <w:rsid w:val="00391694"/>
    <w:rsid w:val="0039201B"/>
    <w:rsid w:val="00393599"/>
    <w:rsid w:val="00393961"/>
    <w:rsid w:val="00394FEA"/>
    <w:rsid w:val="00396F11"/>
    <w:rsid w:val="003A00B9"/>
    <w:rsid w:val="003A10A9"/>
    <w:rsid w:val="003A17BA"/>
    <w:rsid w:val="003A1AA9"/>
    <w:rsid w:val="003A2022"/>
    <w:rsid w:val="003A29FF"/>
    <w:rsid w:val="003A2BFD"/>
    <w:rsid w:val="003A5859"/>
    <w:rsid w:val="003A6868"/>
    <w:rsid w:val="003A6982"/>
    <w:rsid w:val="003A6DB6"/>
    <w:rsid w:val="003A7227"/>
    <w:rsid w:val="003B04CE"/>
    <w:rsid w:val="003B1DB5"/>
    <w:rsid w:val="003B22FF"/>
    <w:rsid w:val="003B2505"/>
    <w:rsid w:val="003B284D"/>
    <w:rsid w:val="003B2AAA"/>
    <w:rsid w:val="003B3321"/>
    <w:rsid w:val="003B650F"/>
    <w:rsid w:val="003B662C"/>
    <w:rsid w:val="003B6774"/>
    <w:rsid w:val="003B7198"/>
    <w:rsid w:val="003C32C9"/>
    <w:rsid w:val="003C3E84"/>
    <w:rsid w:val="003C4AFC"/>
    <w:rsid w:val="003C5B4D"/>
    <w:rsid w:val="003C7CCA"/>
    <w:rsid w:val="003D0A63"/>
    <w:rsid w:val="003D1438"/>
    <w:rsid w:val="003D2EEB"/>
    <w:rsid w:val="003D3449"/>
    <w:rsid w:val="003D3F05"/>
    <w:rsid w:val="003D3F92"/>
    <w:rsid w:val="003D4B66"/>
    <w:rsid w:val="003D4D82"/>
    <w:rsid w:val="003D52F5"/>
    <w:rsid w:val="003D53F6"/>
    <w:rsid w:val="003D54FF"/>
    <w:rsid w:val="003D5EA2"/>
    <w:rsid w:val="003D6284"/>
    <w:rsid w:val="003D66EE"/>
    <w:rsid w:val="003E0533"/>
    <w:rsid w:val="003E29F7"/>
    <w:rsid w:val="003E49D8"/>
    <w:rsid w:val="003E4C7A"/>
    <w:rsid w:val="003E5F1D"/>
    <w:rsid w:val="003E61C8"/>
    <w:rsid w:val="003E6741"/>
    <w:rsid w:val="003F0ED1"/>
    <w:rsid w:val="003F1763"/>
    <w:rsid w:val="003F25BA"/>
    <w:rsid w:val="003F2E02"/>
    <w:rsid w:val="003F2E9D"/>
    <w:rsid w:val="003F45BD"/>
    <w:rsid w:val="003F6BB6"/>
    <w:rsid w:val="003F7328"/>
    <w:rsid w:val="00400F93"/>
    <w:rsid w:val="00401FFD"/>
    <w:rsid w:val="00402393"/>
    <w:rsid w:val="00404311"/>
    <w:rsid w:val="00405701"/>
    <w:rsid w:val="0040595C"/>
    <w:rsid w:val="00406536"/>
    <w:rsid w:val="0040656D"/>
    <w:rsid w:val="00407A20"/>
    <w:rsid w:val="00407F55"/>
    <w:rsid w:val="00410AF5"/>
    <w:rsid w:val="004111B1"/>
    <w:rsid w:val="0041293A"/>
    <w:rsid w:val="00413634"/>
    <w:rsid w:val="0041453B"/>
    <w:rsid w:val="004146D1"/>
    <w:rsid w:val="00414CFF"/>
    <w:rsid w:val="00415D08"/>
    <w:rsid w:val="004162BA"/>
    <w:rsid w:val="00417129"/>
    <w:rsid w:val="004172E3"/>
    <w:rsid w:val="004177E7"/>
    <w:rsid w:val="00417FC0"/>
    <w:rsid w:val="004203DB"/>
    <w:rsid w:val="00420F53"/>
    <w:rsid w:val="00421195"/>
    <w:rsid w:val="0042120E"/>
    <w:rsid w:val="00424EE2"/>
    <w:rsid w:val="004262C6"/>
    <w:rsid w:val="00426D8D"/>
    <w:rsid w:val="004309A7"/>
    <w:rsid w:val="00430EF2"/>
    <w:rsid w:val="00432D11"/>
    <w:rsid w:val="00432FE1"/>
    <w:rsid w:val="00433200"/>
    <w:rsid w:val="0043404C"/>
    <w:rsid w:val="004360FA"/>
    <w:rsid w:val="0043643E"/>
    <w:rsid w:val="00436E47"/>
    <w:rsid w:val="004375B2"/>
    <w:rsid w:val="00441A8B"/>
    <w:rsid w:val="0044347A"/>
    <w:rsid w:val="004449E6"/>
    <w:rsid w:val="00446703"/>
    <w:rsid w:val="004467A8"/>
    <w:rsid w:val="0044749E"/>
    <w:rsid w:val="00447B27"/>
    <w:rsid w:val="00447D2A"/>
    <w:rsid w:val="00447E00"/>
    <w:rsid w:val="00450F4D"/>
    <w:rsid w:val="004514BE"/>
    <w:rsid w:val="00453300"/>
    <w:rsid w:val="004535E5"/>
    <w:rsid w:val="0045381F"/>
    <w:rsid w:val="00454390"/>
    <w:rsid w:val="00454ED9"/>
    <w:rsid w:val="00455797"/>
    <w:rsid w:val="004605B9"/>
    <w:rsid w:val="0046086F"/>
    <w:rsid w:val="00460B31"/>
    <w:rsid w:val="004622F6"/>
    <w:rsid w:val="00462C07"/>
    <w:rsid w:val="00463ECC"/>
    <w:rsid w:val="00464EA2"/>
    <w:rsid w:val="00465445"/>
    <w:rsid w:val="004661FE"/>
    <w:rsid w:val="004665AC"/>
    <w:rsid w:val="00470A9D"/>
    <w:rsid w:val="00470C19"/>
    <w:rsid w:val="00470D8A"/>
    <w:rsid w:val="004714D7"/>
    <w:rsid w:val="00471D54"/>
    <w:rsid w:val="00473105"/>
    <w:rsid w:val="00473FDE"/>
    <w:rsid w:val="004747A0"/>
    <w:rsid w:val="00474B11"/>
    <w:rsid w:val="004753C3"/>
    <w:rsid w:val="004758FA"/>
    <w:rsid w:val="0047633E"/>
    <w:rsid w:val="00476DD5"/>
    <w:rsid w:val="00476F2E"/>
    <w:rsid w:val="00480749"/>
    <w:rsid w:val="0048159D"/>
    <w:rsid w:val="00481A0C"/>
    <w:rsid w:val="00482215"/>
    <w:rsid w:val="00482389"/>
    <w:rsid w:val="00482E22"/>
    <w:rsid w:val="00485246"/>
    <w:rsid w:val="00485627"/>
    <w:rsid w:val="004856D5"/>
    <w:rsid w:val="00486EE9"/>
    <w:rsid w:val="00492224"/>
    <w:rsid w:val="00493308"/>
    <w:rsid w:val="00493E22"/>
    <w:rsid w:val="0049414B"/>
    <w:rsid w:val="00494A0E"/>
    <w:rsid w:val="00495B28"/>
    <w:rsid w:val="004960B1"/>
    <w:rsid w:val="004963DA"/>
    <w:rsid w:val="00496FD2"/>
    <w:rsid w:val="00497130"/>
    <w:rsid w:val="004A16C8"/>
    <w:rsid w:val="004A25AA"/>
    <w:rsid w:val="004A35E4"/>
    <w:rsid w:val="004A388C"/>
    <w:rsid w:val="004A4B79"/>
    <w:rsid w:val="004A4BD6"/>
    <w:rsid w:val="004A5BC5"/>
    <w:rsid w:val="004A6054"/>
    <w:rsid w:val="004A73B3"/>
    <w:rsid w:val="004A7644"/>
    <w:rsid w:val="004A7905"/>
    <w:rsid w:val="004B2280"/>
    <w:rsid w:val="004B2480"/>
    <w:rsid w:val="004B294A"/>
    <w:rsid w:val="004B2FE0"/>
    <w:rsid w:val="004B3787"/>
    <w:rsid w:val="004B3D58"/>
    <w:rsid w:val="004B46CC"/>
    <w:rsid w:val="004B4C42"/>
    <w:rsid w:val="004B5154"/>
    <w:rsid w:val="004B6C3F"/>
    <w:rsid w:val="004B6CB0"/>
    <w:rsid w:val="004B767B"/>
    <w:rsid w:val="004C22A0"/>
    <w:rsid w:val="004C29FF"/>
    <w:rsid w:val="004C37EF"/>
    <w:rsid w:val="004C388F"/>
    <w:rsid w:val="004C38EA"/>
    <w:rsid w:val="004C49D1"/>
    <w:rsid w:val="004C7072"/>
    <w:rsid w:val="004C7CBA"/>
    <w:rsid w:val="004C7D88"/>
    <w:rsid w:val="004C7FCF"/>
    <w:rsid w:val="004D0882"/>
    <w:rsid w:val="004D0A7E"/>
    <w:rsid w:val="004D31BD"/>
    <w:rsid w:val="004D320A"/>
    <w:rsid w:val="004D3CF7"/>
    <w:rsid w:val="004D41BE"/>
    <w:rsid w:val="004D4251"/>
    <w:rsid w:val="004D43F8"/>
    <w:rsid w:val="004D4FE1"/>
    <w:rsid w:val="004D5291"/>
    <w:rsid w:val="004D60CD"/>
    <w:rsid w:val="004D6180"/>
    <w:rsid w:val="004D61AD"/>
    <w:rsid w:val="004D749D"/>
    <w:rsid w:val="004E10C8"/>
    <w:rsid w:val="004E1156"/>
    <w:rsid w:val="004E1465"/>
    <w:rsid w:val="004E1506"/>
    <w:rsid w:val="004E1D1D"/>
    <w:rsid w:val="004E21A8"/>
    <w:rsid w:val="004E2504"/>
    <w:rsid w:val="004E3AF8"/>
    <w:rsid w:val="004E3C0C"/>
    <w:rsid w:val="004E3FA2"/>
    <w:rsid w:val="004E4237"/>
    <w:rsid w:val="004E5D65"/>
    <w:rsid w:val="004E6006"/>
    <w:rsid w:val="004E74F5"/>
    <w:rsid w:val="004F0687"/>
    <w:rsid w:val="004F1E8F"/>
    <w:rsid w:val="004F3217"/>
    <w:rsid w:val="004F331F"/>
    <w:rsid w:val="004F41C5"/>
    <w:rsid w:val="004F58A7"/>
    <w:rsid w:val="004F6527"/>
    <w:rsid w:val="004F6559"/>
    <w:rsid w:val="004F7041"/>
    <w:rsid w:val="004F7EAC"/>
    <w:rsid w:val="00500244"/>
    <w:rsid w:val="005008EF"/>
    <w:rsid w:val="00500F96"/>
    <w:rsid w:val="005011A8"/>
    <w:rsid w:val="00502252"/>
    <w:rsid w:val="005026CD"/>
    <w:rsid w:val="005027F0"/>
    <w:rsid w:val="00503275"/>
    <w:rsid w:val="00504D15"/>
    <w:rsid w:val="00505497"/>
    <w:rsid w:val="005058A8"/>
    <w:rsid w:val="00506D58"/>
    <w:rsid w:val="00507588"/>
    <w:rsid w:val="00507EF2"/>
    <w:rsid w:val="00512871"/>
    <w:rsid w:val="00512B78"/>
    <w:rsid w:val="00512EFD"/>
    <w:rsid w:val="005130B6"/>
    <w:rsid w:val="0051318A"/>
    <w:rsid w:val="00513BDB"/>
    <w:rsid w:val="00514A40"/>
    <w:rsid w:val="005178D5"/>
    <w:rsid w:val="00517997"/>
    <w:rsid w:val="0052058B"/>
    <w:rsid w:val="00520FED"/>
    <w:rsid w:val="00521091"/>
    <w:rsid w:val="00521DDF"/>
    <w:rsid w:val="00521F81"/>
    <w:rsid w:val="005221EF"/>
    <w:rsid w:val="0052259D"/>
    <w:rsid w:val="00522B99"/>
    <w:rsid w:val="00523778"/>
    <w:rsid w:val="00525003"/>
    <w:rsid w:val="00526DF8"/>
    <w:rsid w:val="0053196A"/>
    <w:rsid w:val="00531F2D"/>
    <w:rsid w:val="005339CB"/>
    <w:rsid w:val="005340B5"/>
    <w:rsid w:val="00534E4D"/>
    <w:rsid w:val="00534FD8"/>
    <w:rsid w:val="005352B2"/>
    <w:rsid w:val="00535540"/>
    <w:rsid w:val="00535633"/>
    <w:rsid w:val="005364A7"/>
    <w:rsid w:val="005369DF"/>
    <w:rsid w:val="00537712"/>
    <w:rsid w:val="00537F44"/>
    <w:rsid w:val="00541043"/>
    <w:rsid w:val="005412A2"/>
    <w:rsid w:val="00542C2C"/>
    <w:rsid w:val="0054432D"/>
    <w:rsid w:val="00544CD4"/>
    <w:rsid w:val="00544FA9"/>
    <w:rsid w:val="00545D70"/>
    <w:rsid w:val="005460CF"/>
    <w:rsid w:val="005465A6"/>
    <w:rsid w:val="00546793"/>
    <w:rsid w:val="0054685C"/>
    <w:rsid w:val="00546F1C"/>
    <w:rsid w:val="0054709F"/>
    <w:rsid w:val="00547405"/>
    <w:rsid w:val="00547F33"/>
    <w:rsid w:val="0055152E"/>
    <w:rsid w:val="0055185A"/>
    <w:rsid w:val="00555D10"/>
    <w:rsid w:val="005569E8"/>
    <w:rsid w:val="00556D88"/>
    <w:rsid w:val="00560129"/>
    <w:rsid w:val="00560663"/>
    <w:rsid w:val="00560BCB"/>
    <w:rsid w:val="00560F63"/>
    <w:rsid w:val="0056220B"/>
    <w:rsid w:val="00563DDB"/>
    <w:rsid w:val="00565EAD"/>
    <w:rsid w:val="00567F8B"/>
    <w:rsid w:val="00570785"/>
    <w:rsid w:val="0057171F"/>
    <w:rsid w:val="00571CDB"/>
    <w:rsid w:val="00572C9F"/>
    <w:rsid w:val="00572F71"/>
    <w:rsid w:val="005756A9"/>
    <w:rsid w:val="005764A5"/>
    <w:rsid w:val="00576772"/>
    <w:rsid w:val="005806D3"/>
    <w:rsid w:val="005807FB"/>
    <w:rsid w:val="00580C60"/>
    <w:rsid w:val="00583181"/>
    <w:rsid w:val="00583665"/>
    <w:rsid w:val="00585B30"/>
    <w:rsid w:val="005870DB"/>
    <w:rsid w:val="0058758C"/>
    <w:rsid w:val="005906A8"/>
    <w:rsid w:val="00590AA9"/>
    <w:rsid w:val="00591234"/>
    <w:rsid w:val="00594A66"/>
    <w:rsid w:val="005957EE"/>
    <w:rsid w:val="00596C61"/>
    <w:rsid w:val="00597404"/>
    <w:rsid w:val="00597DE5"/>
    <w:rsid w:val="005A1C51"/>
    <w:rsid w:val="005A37F2"/>
    <w:rsid w:val="005A383A"/>
    <w:rsid w:val="005A40F3"/>
    <w:rsid w:val="005A42D9"/>
    <w:rsid w:val="005A54D2"/>
    <w:rsid w:val="005A6165"/>
    <w:rsid w:val="005B3111"/>
    <w:rsid w:val="005B3406"/>
    <w:rsid w:val="005B4510"/>
    <w:rsid w:val="005B4594"/>
    <w:rsid w:val="005B4793"/>
    <w:rsid w:val="005B48BA"/>
    <w:rsid w:val="005B4A68"/>
    <w:rsid w:val="005B5AF4"/>
    <w:rsid w:val="005B5B25"/>
    <w:rsid w:val="005B5E07"/>
    <w:rsid w:val="005B7CCA"/>
    <w:rsid w:val="005C06E6"/>
    <w:rsid w:val="005C1A23"/>
    <w:rsid w:val="005C2529"/>
    <w:rsid w:val="005C257C"/>
    <w:rsid w:val="005C2FF2"/>
    <w:rsid w:val="005C37B4"/>
    <w:rsid w:val="005C398F"/>
    <w:rsid w:val="005C3E48"/>
    <w:rsid w:val="005C5021"/>
    <w:rsid w:val="005C51F4"/>
    <w:rsid w:val="005C6646"/>
    <w:rsid w:val="005C6EBD"/>
    <w:rsid w:val="005C7788"/>
    <w:rsid w:val="005D00B2"/>
    <w:rsid w:val="005D1F8C"/>
    <w:rsid w:val="005D2258"/>
    <w:rsid w:val="005D2399"/>
    <w:rsid w:val="005D3531"/>
    <w:rsid w:val="005D4DAB"/>
    <w:rsid w:val="005D4EB4"/>
    <w:rsid w:val="005D57FE"/>
    <w:rsid w:val="005D693C"/>
    <w:rsid w:val="005D754A"/>
    <w:rsid w:val="005D78DE"/>
    <w:rsid w:val="005E03D3"/>
    <w:rsid w:val="005E05E0"/>
    <w:rsid w:val="005E0DFA"/>
    <w:rsid w:val="005E25AA"/>
    <w:rsid w:val="005E282D"/>
    <w:rsid w:val="005E349B"/>
    <w:rsid w:val="005E5058"/>
    <w:rsid w:val="005E5D90"/>
    <w:rsid w:val="005E6958"/>
    <w:rsid w:val="005E7FC7"/>
    <w:rsid w:val="005F153E"/>
    <w:rsid w:val="005F4212"/>
    <w:rsid w:val="005F489A"/>
    <w:rsid w:val="005F4C14"/>
    <w:rsid w:val="005F4EEF"/>
    <w:rsid w:val="005F4FB7"/>
    <w:rsid w:val="005F6BCA"/>
    <w:rsid w:val="00600351"/>
    <w:rsid w:val="00600F83"/>
    <w:rsid w:val="00601136"/>
    <w:rsid w:val="006014E6"/>
    <w:rsid w:val="00603042"/>
    <w:rsid w:val="0060476E"/>
    <w:rsid w:val="00605258"/>
    <w:rsid w:val="00605865"/>
    <w:rsid w:val="00605E62"/>
    <w:rsid w:val="00605F20"/>
    <w:rsid w:val="0060603E"/>
    <w:rsid w:val="00606728"/>
    <w:rsid w:val="00611554"/>
    <w:rsid w:val="006122ED"/>
    <w:rsid w:val="006132BD"/>
    <w:rsid w:val="00613533"/>
    <w:rsid w:val="00613DB2"/>
    <w:rsid w:val="00615440"/>
    <w:rsid w:val="00617796"/>
    <w:rsid w:val="0062117D"/>
    <w:rsid w:val="0062147A"/>
    <w:rsid w:val="006217DA"/>
    <w:rsid w:val="00622032"/>
    <w:rsid w:val="00623017"/>
    <w:rsid w:val="00624025"/>
    <w:rsid w:val="00624383"/>
    <w:rsid w:val="006260E1"/>
    <w:rsid w:val="0062640C"/>
    <w:rsid w:val="00631121"/>
    <w:rsid w:val="00632405"/>
    <w:rsid w:val="00634885"/>
    <w:rsid w:val="00634E33"/>
    <w:rsid w:val="00634E6C"/>
    <w:rsid w:val="00635BCC"/>
    <w:rsid w:val="0063646C"/>
    <w:rsid w:val="006374D0"/>
    <w:rsid w:val="006379E0"/>
    <w:rsid w:val="00642C8E"/>
    <w:rsid w:val="006445AF"/>
    <w:rsid w:val="00644A40"/>
    <w:rsid w:val="00644A9C"/>
    <w:rsid w:val="00644C4E"/>
    <w:rsid w:val="006452AD"/>
    <w:rsid w:val="006458ED"/>
    <w:rsid w:val="0064592B"/>
    <w:rsid w:val="00645AD1"/>
    <w:rsid w:val="00645D50"/>
    <w:rsid w:val="00646BE7"/>
    <w:rsid w:val="006470A5"/>
    <w:rsid w:val="0065185C"/>
    <w:rsid w:val="0065220A"/>
    <w:rsid w:val="00653028"/>
    <w:rsid w:val="006543FC"/>
    <w:rsid w:val="006546F7"/>
    <w:rsid w:val="00654E14"/>
    <w:rsid w:val="00655A76"/>
    <w:rsid w:val="00655FCB"/>
    <w:rsid w:val="006571F6"/>
    <w:rsid w:val="006575DA"/>
    <w:rsid w:val="00657703"/>
    <w:rsid w:val="0066015B"/>
    <w:rsid w:val="00660187"/>
    <w:rsid w:val="0066116B"/>
    <w:rsid w:val="006615EF"/>
    <w:rsid w:val="00663DEE"/>
    <w:rsid w:val="00663ED3"/>
    <w:rsid w:val="006647D5"/>
    <w:rsid w:val="00664841"/>
    <w:rsid w:val="006649AC"/>
    <w:rsid w:val="00667013"/>
    <w:rsid w:val="00670938"/>
    <w:rsid w:val="00674671"/>
    <w:rsid w:val="006765B7"/>
    <w:rsid w:val="00676CA2"/>
    <w:rsid w:val="00677BA4"/>
    <w:rsid w:val="00677E38"/>
    <w:rsid w:val="006812BB"/>
    <w:rsid w:val="006821E4"/>
    <w:rsid w:val="00684E79"/>
    <w:rsid w:val="00686505"/>
    <w:rsid w:val="00686545"/>
    <w:rsid w:val="0069003A"/>
    <w:rsid w:val="0069005B"/>
    <w:rsid w:val="0069061C"/>
    <w:rsid w:val="00691C09"/>
    <w:rsid w:val="0069348A"/>
    <w:rsid w:val="00694CB1"/>
    <w:rsid w:val="00695332"/>
    <w:rsid w:val="0069552E"/>
    <w:rsid w:val="00695C81"/>
    <w:rsid w:val="00695E40"/>
    <w:rsid w:val="00696FDC"/>
    <w:rsid w:val="0069756E"/>
    <w:rsid w:val="0069789C"/>
    <w:rsid w:val="006A2523"/>
    <w:rsid w:val="006A336D"/>
    <w:rsid w:val="006A477B"/>
    <w:rsid w:val="006A51FF"/>
    <w:rsid w:val="006A63E6"/>
    <w:rsid w:val="006A6D83"/>
    <w:rsid w:val="006B05E6"/>
    <w:rsid w:val="006B068E"/>
    <w:rsid w:val="006B2333"/>
    <w:rsid w:val="006B23BC"/>
    <w:rsid w:val="006B5066"/>
    <w:rsid w:val="006B6208"/>
    <w:rsid w:val="006B62C5"/>
    <w:rsid w:val="006B6D2C"/>
    <w:rsid w:val="006B7D6C"/>
    <w:rsid w:val="006C0F7B"/>
    <w:rsid w:val="006C1377"/>
    <w:rsid w:val="006C2321"/>
    <w:rsid w:val="006C3B8C"/>
    <w:rsid w:val="006C4769"/>
    <w:rsid w:val="006C4ECA"/>
    <w:rsid w:val="006C685D"/>
    <w:rsid w:val="006C6E10"/>
    <w:rsid w:val="006C78B4"/>
    <w:rsid w:val="006D07BB"/>
    <w:rsid w:val="006D1722"/>
    <w:rsid w:val="006D26F8"/>
    <w:rsid w:val="006D2AA2"/>
    <w:rsid w:val="006D3485"/>
    <w:rsid w:val="006D380B"/>
    <w:rsid w:val="006D3FCE"/>
    <w:rsid w:val="006D5C26"/>
    <w:rsid w:val="006D5C38"/>
    <w:rsid w:val="006D66B6"/>
    <w:rsid w:val="006D692A"/>
    <w:rsid w:val="006E0375"/>
    <w:rsid w:val="006E18FA"/>
    <w:rsid w:val="006E2FC4"/>
    <w:rsid w:val="006E3102"/>
    <w:rsid w:val="006E4655"/>
    <w:rsid w:val="006E555D"/>
    <w:rsid w:val="006E6698"/>
    <w:rsid w:val="006E6B11"/>
    <w:rsid w:val="006E718B"/>
    <w:rsid w:val="006E7AA5"/>
    <w:rsid w:val="006E7B79"/>
    <w:rsid w:val="006F18E4"/>
    <w:rsid w:val="006F3918"/>
    <w:rsid w:val="006F443C"/>
    <w:rsid w:val="006F45AE"/>
    <w:rsid w:val="006F78AC"/>
    <w:rsid w:val="007000F7"/>
    <w:rsid w:val="007008A0"/>
    <w:rsid w:val="00701542"/>
    <w:rsid w:val="0070230F"/>
    <w:rsid w:val="00703030"/>
    <w:rsid w:val="0070316C"/>
    <w:rsid w:val="00703C8A"/>
    <w:rsid w:val="00704275"/>
    <w:rsid w:val="0070509B"/>
    <w:rsid w:val="007051BC"/>
    <w:rsid w:val="007053D2"/>
    <w:rsid w:val="0070541D"/>
    <w:rsid w:val="007061D8"/>
    <w:rsid w:val="00706E7B"/>
    <w:rsid w:val="00707E82"/>
    <w:rsid w:val="00710598"/>
    <w:rsid w:val="00710727"/>
    <w:rsid w:val="00711367"/>
    <w:rsid w:val="0071138B"/>
    <w:rsid w:val="00712ECF"/>
    <w:rsid w:val="00713409"/>
    <w:rsid w:val="00714189"/>
    <w:rsid w:val="007153E7"/>
    <w:rsid w:val="0071621B"/>
    <w:rsid w:val="00717082"/>
    <w:rsid w:val="00717DE9"/>
    <w:rsid w:val="00721360"/>
    <w:rsid w:val="00721A35"/>
    <w:rsid w:val="00721A46"/>
    <w:rsid w:val="00721CB0"/>
    <w:rsid w:val="00722000"/>
    <w:rsid w:val="00722DE8"/>
    <w:rsid w:val="00723233"/>
    <w:rsid w:val="00723792"/>
    <w:rsid w:val="0072421E"/>
    <w:rsid w:val="00724507"/>
    <w:rsid w:val="00724C6F"/>
    <w:rsid w:val="00726B04"/>
    <w:rsid w:val="00727ABD"/>
    <w:rsid w:val="007300C5"/>
    <w:rsid w:val="00731470"/>
    <w:rsid w:val="007316E4"/>
    <w:rsid w:val="007318F0"/>
    <w:rsid w:val="0073290A"/>
    <w:rsid w:val="0073381B"/>
    <w:rsid w:val="00734535"/>
    <w:rsid w:val="007347A9"/>
    <w:rsid w:val="007348F9"/>
    <w:rsid w:val="0073557E"/>
    <w:rsid w:val="0073614C"/>
    <w:rsid w:val="0073662D"/>
    <w:rsid w:val="00736F4F"/>
    <w:rsid w:val="007400A0"/>
    <w:rsid w:val="0074018D"/>
    <w:rsid w:val="0074085D"/>
    <w:rsid w:val="00740C09"/>
    <w:rsid w:val="00740CEA"/>
    <w:rsid w:val="00741F0F"/>
    <w:rsid w:val="00742882"/>
    <w:rsid w:val="00742EF9"/>
    <w:rsid w:val="00743800"/>
    <w:rsid w:val="00744FC8"/>
    <w:rsid w:val="007457DC"/>
    <w:rsid w:val="00747619"/>
    <w:rsid w:val="0075009E"/>
    <w:rsid w:val="00750303"/>
    <w:rsid w:val="00751017"/>
    <w:rsid w:val="0075134C"/>
    <w:rsid w:val="00751B99"/>
    <w:rsid w:val="00751C78"/>
    <w:rsid w:val="007530EC"/>
    <w:rsid w:val="007532AF"/>
    <w:rsid w:val="0075334D"/>
    <w:rsid w:val="007543E8"/>
    <w:rsid w:val="007547AB"/>
    <w:rsid w:val="00754F61"/>
    <w:rsid w:val="00755710"/>
    <w:rsid w:val="00755BD0"/>
    <w:rsid w:val="00755D83"/>
    <w:rsid w:val="0075740E"/>
    <w:rsid w:val="00757871"/>
    <w:rsid w:val="00757D1F"/>
    <w:rsid w:val="00757F87"/>
    <w:rsid w:val="00760267"/>
    <w:rsid w:val="00761713"/>
    <w:rsid w:val="00761816"/>
    <w:rsid w:val="00762B4D"/>
    <w:rsid w:val="00762FCF"/>
    <w:rsid w:val="00763060"/>
    <w:rsid w:val="0076345D"/>
    <w:rsid w:val="007641AC"/>
    <w:rsid w:val="00764727"/>
    <w:rsid w:val="007648A7"/>
    <w:rsid w:val="00765610"/>
    <w:rsid w:val="00765770"/>
    <w:rsid w:val="00767802"/>
    <w:rsid w:val="00770716"/>
    <w:rsid w:val="00770D40"/>
    <w:rsid w:val="00770E10"/>
    <w:rsid w:val="007724A2"/>
    <w:rsid w:val="007726BB"/>
    <w:rsid w:val="007731A9"/>
    <w:rsid w:val="0077493F"/>
    <w:rsid w:val="00774CAC"/>
    <w:rsid w:val="00774E84"/>
    <w:rsid w:val="00775241"/>
    <w:rsid w:val="00775313"/>
    <w:rsid w:val="00776C37"/>
    <w:rsid w:val="00780E97"/>
    <w:rsid w:val="0078102C"/>
    <w:rsid w:val="0078113D"/>
    <w:rsid w:val="00781172"/>
    <w:rsid w:val="007815CF"/>
    <w:rsid w:val="0078262B"/>
    <w:rsid w:val="0078353D"/>
    <w:rsid w:val="0078563E"/>
    <w:rsid w:val="007904BE"/>
    <w:rsid w:val="0079093E"/>
    <w:rsid w:val="00790D43"/>
    <w:rsid w:val="00790F92"/>
    <w:rsid w:val="0079172F"/>
    <w:rsid w:val="00791B2C"/>
    <w:rsid w:val="0079225D"/>
    <w:rsid w:val="00792F6E"/>
    <w:rsid w:val="00793829"/>
    <w:rsid w:val="00794D84"/>
    <w:rsid w:val="00795070"/>
    <w:rsid w:val="00796525"/>
    <w:rsid w:val="0079683A"/>
    <w:rsid w:val="007978B6"/>
    <w:rsid w:val="007A0105"/>
    <w:rsid w:val="007A0D9C"/>
    <w:rsid w:val="007A104E"/>
    <w:rsid w:val="007A1D1C"/>
    <w:rsid w:val="007A26C5"/>
    <w:rsid w:val="007A2BD8"/>
    <w:rsid w:val="007A3976"/>
    <w:rsid w:val="007A4214"/>
    <w:rsid w:val="007A4B46"/>
    <w:rsid w:val="007A5E1E"/>
    <w:rsid w:val="007A6DF8"/>
    <w:rsid w:val="007B02F4"/>
    <w:rsid w:val="007B2191"/>
    <w:rsid w:val="007B3312"/>
    <w:rsid w:val="007B3587"/>
    <w:rsid w:val="007B435D"/>
    <w:rsid w:val="007B54AE"/>
    <w:rsid w:val="007B6871"/>
    <w:rsid w:val="007B6D38"/>
    <w:rsid w:val="007B71FC"/>
    <w:rsid w:val="007B7691"/>
    <w:rsid w:val="007C2B5C"/>
    <w:rsid w:val="007C2F67"/>
    <w:rsid w:val="007C3516"/>
    <w:rsid w:val="007C381F"/>
    <w:rsid w:val="007C4089"/>
    <w:rsid w:val="007C54BA"/>
    <w:rsid w:val="007C57AF"/>
    <w:rsid w:val="007C593E"/>
    <w:rsid w:val="007C682A"/>
    <w:rsid w:val="007C74D6"/>
    <w:rsid w:val="007C7B07"/>
    <w:rsid w:val="007D0CEA"/>
    <w:rsid w:val="007D12E2"/>
    <w:rsid w:val="007D1D46"/>
    <w:rsid w:val="007D25F0"/>
    <w:rsid w:val="007D2771"/>
    <w:rsid w:val="007D53A9"/>
    <w:rsid w:val="007D5502"/>
    <w:rsid w:val="007D7E50"/>
    <w:rsid w:val="007E188C"/>
    <w:rsid w:val="007E2C9C"/>
    <w:rsid w:val="007E53CA"/>
    <w:rsid w:val="007E5AFD"/>
    <w:rsid w:val="007E646A"/>
    <w:rsid w:val="007E706D"/>
    <w:rsid w:val="007E7612"/>
    <w:rsid w:val="007E7842"/>
    <w:rsid w:val="007E7E41"/>
    <w:rsid w:val="007F068D"/>
    <w:rsid w:val="007F0692"/>
    <w:rsid w:val="007F0D44"/>
    <w:rsid w:val="007F205C"/>
    <w:rsid w:val="007F2265"/>
    <w:rsid w:val="007F2FF6"/>
    <w:rsid w:val="007F3260"/>
    <w:rsid w:val="007F3847"/>
    <w:rsid w:val="007F3AD4"/>
    <w:rsid w:val="007F3C25"/>
    <w:rsid w:val="007F49B5"/>
    <w:rsid w:val="007F511C"/>
    <w:rsid w:val="007F5B82"/>
    <w:rsid w:val="007F6058"/>
    <w:rsid w:val="007F6059"/>
    <w:rsid w:val="007F7651"/>
    <w:rsid w:val="007F7B5B"/>
    <w:rsid w:val="008047C9"/>
    <w:rsid w:val="00805427"/>
    <w:rsid w:val="0080574F"/>
    <w:rsid w:val="00807544"/>
    <w:rsid w:val="0080788B"/>
    <w:rsid w:val="00807E4E"/>
    <w:rsid w:val="00807FBA"/>
    <w:rsid w:val="00810779"/>
    <w:rsid w:val="00810EB0"/>
    <w:rsid w:val="00810F30"/>
    <w:rsid w:val="00811BE0"/>
    <w:rsid w:val="00811FC8"/>
    <w:rsid w:val="00812BA3"/>
    <w:rsid w:val="008133A0"/>
    <w:rsid w:val="008136E3"/>
    <w:rsid w:val="00813D7A"/>
    <w:rsid w:val="00813EDC"/>
    <w:rsid w:val="008148CB"/>
    <w:rsid w:val="00814CB1"/>
    <w:rsid w:val="00816536"/>
    <w:rsid w:val="00816691"/>
    <w:rsid w:val="0081684C"/>
    <w:rsid w:val="00816CF1"/>
    <w:rsid w:val="00817BBD"/>
    <w:rsid w:val="008205B5"/>
    <w:rsid w:val="008212A7"/>
    <w:rsid w:val="008226D1"/>
    <w:rsid w:val="00823170"/>
    <w:rsid w:val="00824E8B"/>
    <w:rsid w:val="00826BCF"/>
    <w:rsid w:val="00826BF1"/>
    <w:rsid w:val="00826D1F"/>
    <w:rsid w:val="00826E9D"/>
    <w:rsid w:val="00830325"/>
    <w:rsid w:val="0083110F"/>
    <w:rsid w:val="0083116E"/>
    <w:rsid w:val="008318B5"/>
    <w:rsid w:val="00831C4C"/>
    <w:rsid w:val="00832495"/>
    <w:rsid w:val="0083260B"/>
    <w:rsid w:val="00832B04"/>
    <w:rsid w:val="00834596"/>
    <w:rsid w:val="00834B82"/>
    <w:rsid w:val="0083620C"/>
    <w:rsid w:val="008374D8"/>
    <w:rsid w:val="00840700"/>
    <w:rsid w:val="00840BFA"/>
    <w:rsid w:val="008426C3"/>
    <w:rsid w:val="008428DE"/>
    <w:rsid w:val="00842BD1"/>
    <w:rsid w:val="0084482F"/>
    <w:rsid w:val="00844967"/>
    <w:rsid w:val="008454CA"/>
    <w:rsid w:val="00845543"/>
    <w:rsid w:val="0084596B"/>
    <w:rsid w:val="0084799B"/>
    <w:rsid w:val="00850123"/>
    <w:rsid w:val="0085139A"/>
    <w:rsid w:val="00852512"/>
    <w:rsid w:val="008526E5"/>
    <w:rsid w:val="00852ABA"/>
    <w:rsid w:val="00853FCB"/>
    <w:rsid w:val="0085792B"/>
    <w:rsid w:val="0086056E"/>
    <w:rsid w:val="0086111A"/>
    <w:rsid w:val="00861CA4"/>
    <w:rsid w:val="0086280F"/>
    <w:rsid w:val="0086375A"/>
    <w:rsid w:val="00864578"/>
    <w:rsid w:val="008657D3"/>
    <w:rsid w:val="00865E1D"/>
    <w:rsid w:val="0086748B"/>
    <w:rsid w:val="00867AFF"/>
    <w:rsid w:val="00870321"/>
    <w:rsid w:val="00870692"/>
    <w:rsid w:val="00870D8C"/>
    <w:rsid w:val="00871F2B"/>
    <w:rsid w:val="00872E6F"/>
    <w:rsid w:val="00873BB8"/>
    <w:rsid w:val="0087432C"/>
    <w:rsid w:val="00874E7D"/>
    <w:rsid w:val="0087637A"/>
    <w:rsid w:val="00876FEE"/>
    <w:rsid w:val="0088078B"/>
    <w:rsid w:val="00880B19"/>
    <w:rsid w:val="0088130E"/>
    <w:rsid w:val="0088272B"/>
    <w:rsid w:val="008827AF"/>
    <w:rsid w:val="008833BA"/>
    <w:rsid w:val="008849AA"/>
    <w:rsid w:val="008862DF"/>
    <w:rsid w:val="00886307"/>
    <w:rsid w:val="008872AF"/>
    <w:rsid w:val="00887BBE"/>
    <w:rsid w:val="00887DFF"/>
    <w:rsid w:val="0089156F"/>
    <w:rsid w:val="008939C9"/>
    <w:rsid w:val="00893F19"/>
    <w:rsid w:val="008A03DE"/>
    <w:rsid w:val="008A1C82"/>
    <w:rsid w:val="008A213F"/>
    <w:rsid w:val="008A2548"/>
    <w:rsid w:val="008A2806"/>
    <w:rsid w:val="008A31CD"/>
    <w:rsid w:val="008A379F"/>
    <w:rsid w:val="008A3C5E"/>
    <w:rsid w:val="008A44DF"/>
    <w:rsid w:val="008A4972"/>
    <w:rsid w:val="008A49CB"/>
    <w:rsid w:val="008A4D3E"/>
    <w:rsid w:val="008A7091"/>
    <w:rsid w:val="008A7EA9"/>
    <w:rsid w:val="008B053F"/>
    <w:rsid w:val="008B26A5"/>
    <w:rsid w:val="008B36F9"/>
    <w:rsid w:val="008B580A"/>
    <w:rsid w:val="008B74A1"/>
    <w:rsid w:val="008B7593"/>
    <w:rsid w:val="008B7C94"/>
    <w:rsid w:val="008C03D5"/>
    <w:rsid w:val="008C0994"/>
    <w:rsid w:val="008C0ED5"/>
    <w:rsid w:val="008C2FD4"/>
    <w:rsid w:val="008C37BA"/>
    <w:rsid w:val="008C4960"/>
    <w:rsid w:val="008C5732"/>
    <w:rsid w:val="008C599E"/>
    <w:rsid w:val="008C5E24"/>
    <w:rsid w:val="008C5E33"/>
    <w:rsid w:val="008C79F9"/>
    <w:rsid w:val="008C79FC"/>
    <w:rsid w:val="008D0108"/>
    <w:rsid w:val="008D3494"/>
    <w:rsid w:val="008D34FF"/>
    <w:rsid w:val="008D525D"/>
    <w:rsid w:val="008D6136"/>
    <w:rsid w:val="008D6DC8"/>
    <w:rsid w:val="008D7244"/>
    <w:rsid w:val="008D764A"/>
    <w:rsid w:val="008E0AED"/>
    <w:rsid w:val="008E1902"/>
    <w:rsid w:val="008E29C2"/>
    <w:rsid w:val="008E3D7F"/>
    <w:rsid w:val="008E42D5"/>
    <w:rsid w:val="008E4C20"/>
    <w:rsid w:val="008E4CB0"/>
    <w:rsid w:val="008E6A02"/>
    <w:rsid w:val="008E7B6A"/>
    <w:rsid w:val="008F0F01"/>
    <w:rsid w:val="008F1AE4"/>
    <w:rsid w:val="008F1B46"/>
    <w:rsid w:val="008F1FD5"/>
    <w:rsid w:val="008F2073"/>
    <w:rsid w:val="008F2DA2"/>
    <w:rsid w:val="008F3297"/>
    <w:rsid w:val="008F4D71"/>
    <w:rsid w:val="008F534A"/>
    <w:rsid w:val="008F6C9C"/>
    <w:rsid w:val="008F6F91"/>
    <w:rsid w:val="00900393"/>
    <w:rsid w:val="00900972"/>
    <w:rsid w:val="009021F9"/>
    <w:rsid w:val="009029CA"/>
    <w:rsid w:val="009032C1"/>
    <w:rsid w:val="00903A61"/>
    <w:rsid w:val="00903CCB"/>
    <w:rsid w:val="00904524"/>
    <w:rsid w:val="00904B55"/>
    <w:rsid w:val="00906448"/>
    <w:rsid w:val="009067D6"/>
    <w:rsid w:val="009070F9"/>
    <w:rsid w:val="00907527"/>
    <w:rsid w:val="00910650"/>
    <w:rsid w:val="009108DC"/>
    <w:rsid w:val="00910AD7"/>
    <w:rsid w:val="009129E4"/>
    <w:rsid w:val="00912D95"/>
    <w:rsid w:val="00914A59"/>
    <w:rsid w:val="009162F8"/>
    <w:rsid w:val="00916A51"/>
    <w:rsid w:val="00917DAC"/>
    <w:rsid w:val="00920125"/>
    <w:rsid w:val="00920231"/>
    <w:rsid w:val="00920FCC"/>
    <w:rsid w:val="009227F7"/>
    <w:rsid w:val="0092293C"/>
    <w:rsid w:val="009237D6"/>
    <w:rsid w:val="00923BB8"/>
    <w:rsid w:val="00924C01"/>
    <w:rsid w:val="0092626D"/>
    <w:rsid w:val="00926B53"/>
    <w:rsid w:val="00926E92"/>
    <w:rsid w:val="00930BDA"/>
    <w:rsid w:val="00933834"/>
    <w:rsid w:val="009349CF"/>
    <w:rsid w:val="0093527C"/>
    <w:rsid w:val="009409CF"/>
    <w:rsid w:val="00940C25"/>
    <w:rsid w:val="00940F4D"/>
    <w:rsid w:val="009410D0"/>
    <w:rsid w:val="00942A28"/>
    <w:rsid w:val="00943CE3"/>
    <w:rsid w:val="00944858"/>
    <w:rsid w:val="00944A92"/>
    <w:rsid w:val="00946693"/>
    <w:rsid w:val="00946DEA"/>
    <w:rsid w:val="00946FAF"/>
    <w:rsid w:val="00947577"/>
    <w:rsid w:val="00950C01"/>
    <w:rsid w:val="00951B3B"/>
    <w:rsid w:val="00953088"/>
    <w:rsid w:val="00953A40"/>
    <w:rsid w:val="00954616"/>
    <w:rsid w:val="00954D6B"/>
    <w:rsid w:val="00956740"/>
    <w:rsid w:val="00960293"/>
    <w:rsid w:val="00961039"/>
    <w:rsid w:val="009610F3"/>
    <w:rsid w:val="00961458"/>
    <w:rsid w:val="0096222C"/>
    <w:rsid w:val="00964480"/>
    <w:rsid w:val="00964A7E"/>
    <w:rsid w:val="00966618"/>
    <w:rsid w:val="00970336"/>
    <w:rsid w:val="009705C3"/>
    <w:rsid w:val="00970EE8"/>
    <w:rsid w:val="00971DC1"/>
    <w:rsid w:val="009726F6"/>
    <w:rsid w:val="00972873"/>
    <w:rsid w:val="00972EC1"/>
    <w:rsid w:val="00974172"/>
    <w:rsid w:val="00975C9F"/>
    <w:rsid w:val="009764BD"/>
    <w:rsid w:val="009775E2"/>
    <w:rsid w:val="00980713"/>
    <w:rsid w:val="00981DF8"/>
    <w:rsid w:val="0098205D"/>
    <w:rsid w:val="0098276A"/>
    <w:rsid w:val="00983207"/>
    <w:rsid w:val="00983758"/>
    <w:rsid w:val="00983EFA"/>
    <w:rsid w:val="00984153"/>
    <w:rsid w:val="00984726"/>
    <w:rsid w:val="00987C52"/>
    <w:rsid w:val="00987DBA"/>
    <w:rsid w:val="009907A9"/>
    <w:rsid w:val="00990842"/>
    <w:rsid w:val="00990B92"/>
    <w:rsid w:val="009923E0"/>
    <w:rsid w:val="009936A8"/>
    <w:rsid w:val="009936FB"/>
    <w:rsid w:val="00994AD3"/>
    <w:rsid w:val="009953FD"/>
    <w:rsid w:val="009A25B1"/>
    <w:rsid w:val="009A375C"/>
    <w:rsid w:val="009A41CF"/>
    <w:rsid w:val="009A44C6"/>
    <w:rsid w:val="009A48F4"/>
    <w:rsid w:val="009A5149"/>
    <w:rsid w:val="009A5408"/>
    <w:rsid w:val="009A56DC"/>
    <w:rsid w:val="009A5F03"/>
    <w:rsid w:val="009A77A3"/>
    <w:rsid w:val="009A792C"/>
    <w:rsid w:val="009A7E98"/>
    <w:rsid w:val="009B1FAD"/>
    <w:rsid w:val="009B3DD4"/>
    <w:rsid w:val="009B4330"/>
    <w:rsid w:val="009B49D1"/>
    <w:rsid w:val="009B49EB"/>
    <w:rsid w:val="009C150E"/>
    <w:rsid w:val="009C3705"/>
    <w:rsid w:val="009C42A1"/>
    <w:rsid w:val="009C4C4D"/>
    <w:rsid w:val="009C4E45"/>
    <w:rsid w:val="009C58F4"/>
    <w:rsid w:val="009C691A"/>
    <w:rsid w:val="009C6B24"/>
    <w:rsid w:val="009C7B22"/>
    <w:rsid w:val="009D00ED"/>
    <w:rsid w:val="009D118D"/>
    <w:rsid w:val="009D1C36"/>
    <w:rsid w:val="009D389E"/>
    <w:rsid w:val="009D4FAD"/>
    <w:rsid w:val="009D5C80"/>
    <w:rsid w:val="009D5FC6"/>
    <w:rsid w:val="009D71E6"/>
    <w:rsid w:val="009D74D9"/>
    <w:rsid w:val="009E06E9"/>
    <w:rsid w:val="009E16C8"/>
    <w:rsid w:val="009E1C6F"/>
    <w:rsid w:val="009E2E53"/>
    <w:rsid w:val="009E2EBD"/>
    <w:rsid w:val="009E3544"/>
    <w:rsid w:val="009E4055"/>
    <w:rsid w:val="009E40BF"/>
    <w:rsid w:val="009E4BAF"/>
    <w:rsid w:val="009E4DC8"/>
    <w:rsid w:val="009E53D1"/>
    <w:rsid w:val="009E64D4"/>
    <w:rsid w:val="009E6F3E"/>
    <w:rsid w:val="009F0024"/>
    <w:rsid w:val="009F1DD9"/>
    <w:rsid w:val="009F222D"/>
    <w:rsid w:val="009F2E88"/>
    <w:rsid w:val="009F374E"/>
    <w:rsid w:val="009F3844"/>
    <w:rsid w:val="009F3953"/>
    <w:rsid w:val="009F4504"/>
    <w:rsid w:val="009F454C"/>
    <w:rsid w:val="009F4F9D"/>
    <w:rsid w:val="009F6241"/>
    <w:rsid w:val="009F6452"/>
    <w:rsid w:val="009F69C1"/>
    <w:rsid w:val="009F6E94"/>
    <w:rsid w:val="009F745F"/>
    <w:rsid w:val="00A003E4"/>
    <w:rsid w:val="00A01977"/>
    <w:rsid w:val="00A01DB0"/>
    <w:rsid w:val="00A021BA"/>
    <w:rsid w:val="00A024DB"/>
    <w:rsid w:val="00A02F30"/>
    <w:rsid w:val="00A03978"/>
    <w:rsid w:val="00A03C17"/>
    <w:rsid w:val="00A059E9"/>
    <w:rsid w:val="00A0782C"/>
    <w:rsid w:val="00A1007B"/>
    <w:rsid w:val="00A1245A"/>
    <w:rsid w:val="00A12DD6"/>
    <w:rsid w:val="00A14903"/>
    <w:rsid w:val="00A152EF"/>
    <w:rsid w:val="00A15A56"/>
    <w:rsid w:val="00A15E3E"/>
    <w:rsid w:val="00A1626A"/>
    <w:rsid w:val="00A200E0"/>
    <w:rsid w:val="00A22171"/>
    <w:rsid w:val="00A225F6"/>
    <w:rsid w:val="00A22F8B"/>
    <w:rsid w:val="00A23F27"/>
    <w:rsid w:val="00A24469"/>
    <w:rsid w:val="00A24699"/>
    <w:rsid w:val="00A25786"/>
    <w:rsid w:val="00A267EA"/>
    <w:rsid w:val="00A30391"/>
    <w:rsid w:val="00A31C47"/>
    <w:rsid w:val="00A3258C"/>
    <w:rsid w:val="00A347F0"/>
    <w:rsid w:val="00A35DA7"/>
    <w:rsid w:val="00A402F6"/>
    <w:rsid w:val="00A40C91"/>
    <w:rsid w:val="00A414C2"/>
    <w:rsid w:val="00A43173"/>
    <w:rsid w:val="00A4388C"/>
    <w:rsid w:val="00A43E36"/>
    <w:rsid w:val="00A4480C"/>
    <w:rsid w:val="00A45A06"/>
    <w:rsid w:val="00A47F48"/>
    <w:rsid w:val="00A5049C"/>
    <w:rsid w:val="00A508BA"/>
    <w:rsid w:val="00A5149C"/>
    <w:rsid w:val="00A515AC"/>
    <w:rsid w:val="00A5251A"/>
    <w:rsid w:val="00A541BE"/>
    <w:rsid w:val="00A54502"/>
    <w:rsid w:val="00A550BA"/>
    <w:rsid w:val="00A55E03"/>
    <w:rsid w:val="00A609E6"/>
    <w:rsid w:val="00A60D5F"/>
    <w:rsid w:val="00A62C00"/>
    <w:rsid w:val="00A62CA4"/>
    <w:rsid w:val="00A62EB1"/>
    <w:rsid w:val="00A6309F"/>
    <w:rsid w:val="00A64897"/>
    <w:rsid w:val="00A64940"/>
    <w:rsid w:val="00A66149"/>
    <w:rsid w:val="00A67393"/>
    <w:rsid w:val="00A6798E"/>
    <w:rsid w:val="00A71754"/>
    <w:rsid w:val="00A71881"/>
    <w:rsid w:val="00A720C4"/>
    <w:rsid w:val="00A7244D"/>
    <w:rsid w:val="00A72E66"/>
    <w:rsid w:val="00A730C8"/>
    <w:rsid w:val="00A7313C"/>
    <w:rsid w:val="00A73418"/>
    <w:rsid w:val="00A73A57"/>
    <w:rsid w:val="00A73EBA"/>
    <w:rsid w:val="00A7529C"/>
    <w:rsid w:val="00A753D7"/>
    <w:rsid w:val="00A7628E"/>
    <w:rsid w:val="00A768A7"/>
    <w:rsid w:val="00A76E1C"/>
    <w:rsid w:val="00A77C6B"/>
    <w:rsid w:val="00A800AA"/>
    <w:rsid w:val="00A804F0"/>
    <w:rsid w:val="00A83318"/>
    <w:rsid w:val="00A83860"/>
    <w:rsid w:val="00A83D6F"/>
    <w:rsid w:val="00A84710"/>
    <w:rsid w:val="00A866AE"/>
    <w:rsid w:val="00A90E8C"/>
    <w:rsid w:val="00A91838"/>
    <w:rsid w:val="00A927E8"/>
    <w:rsid w:val="00A92CB1"/>
    <w:rsid w:val="00A93F7A"/>
    <w:rsid w:val="00A94CBA"/>
    <w:rsid w:val="00A97AD6"/>
    <w:rsid w:val="00A97B30"/>
    <w:rsid w:val="00AA0165"/>
    <w:rsid w:val="00AA1146"/>
    <w:rsid w:val="00AA185E"/>
    <w:rsid w:val="00AA1895"/>
    <w:rsid w:val="00AA3964"/>
    <w:rsid w:val="00AA4302"/>
    <w:rsid w:val="00AA44EC"/>
    <w:rsid w:val="00AA4DC5"/>
    <w:rsid w:val="00AA6A42"/>
    <w:rsid w:val="00AA6CB0"/>
    <w:rsid w:val="00AA7B46"/>
    <w:rsid w:val="00AB01A6"/>
    <w:rsid w:val="00AB0712"/>
    <w:rsid w:val="00AB0D06"/>
    <w:rsid w:val="00AB1452"/>
    <w:rsid w:val="00AB1D6D"/>
    <w:rsid w:val="00AB1E06"/>
    <w:rsid w:val="00AB3C46"/>
    <w:rsid w:val="00AB443D"/>
    <w:rsid w:val="00AB5036"/>
    <w:rsid w:val="00AB5167"/>
    <w:rsid w:val="00AB5644"/>
    <w:rsid w:val="00AB7A53"/>
    <w:rsid w:val="00AC002E"/>
    <w:rsid w:val="00AC0078"/>
    <w:rsid w:val="00AC0F62"/>
    <w:rsid w:val="00AC1318"/>
    <w:rsid w:val="00AC14A3"/>
    <w:rsid w:val="00AC18A8"/>
    <w:rsid w:val="00AC1F71"/>
    <w:rsid w:val="00AC3EE7"/>
    <w:rsid w:val="00AC4220"/>
    <w:rsid w:val="00AC59FE"/>
    <w:rsid w:val="00AC61C9"/>
    <w:rsid w:val="00AC6FD3"/>
    <w:rsid w:val="00AC77A4"/>
    <w:rsid w:val="00AD1139"/>
    <w:rsid w:val="00AD18AE"/>
    <w:rsid w:val="00AD38F5"/>
    <w:rsid w:val="00AD3B46"/>
    <w:rsid w:val="00AD4BCC"/>
    <w:rsid w:val="00AD60FC"/>
    <w:rsid w:val="00AD6226"/>
    <w:rsid w:val="00AD659A"/>
    <w:rsid w:val="00AD73C2"/>
    <w:rsid w:val="00AD747D"/>
    <w:rsid w:val="00AD74D1"/>
    <w:rsid w:val="00AD7868"/>
    <w:rsid w:val="00AE06A7"/>
    <w:rsid w:val="00AE1E67"/>
    <w:rsid w:val="00AE231E"/>
    <w:rsid w:val="00AE2C48"/>
    <w:rsid w:val="00AE31AC"/>
    <w:rsid w:val="00AE551F"/>
    <w:rsid w:val="00AE6EB0"/>
    <w:rsid w:val="00AE7A57"/>
    <w:rsid w:val="00AF0A88"/>
    <w:rsid w:val="00AF148D"/>
    <w:rsid w:val="00AF34EE"/>
    <w:rsid w:val="00AF3EF4"/>
    <w:rsid w:val="00AF5860"/>
    <w:rsid w:val="00AF5B58"/>
    <w:rsid w:val="00AF733A"/>
    <w:rsid w:val="00AF799B"/>
    <w:rsid w:val="00B00605"/>
    <w:rsid w:val="00B00ADF"/>
    <w:rsid w:val="00B01269"/>
    <w:rsid w:val="00B01813"/>
    <w:rsid w:val="00B023F7"/>
    <w:rsid w:val="00B02D67"/>
    <w:rsid w:val="00B03C46"/>
    <w:rsid w:val="00B043C3"/>
    <w:rsid w:val="00B04718"/>
    <w:rsid w:val="00B054BB"/>
    <w:rsid w:val="00B059B3"/>
    <w:rsid w:val="00B05D3D"/>
    <w:rsid w:val="00B06F70"/>
    <w:rsid w:val="00B0782A"/>
    <w:rsid w:val="00B11EA2"/>
    <w:rsid w:val="00B12342"/>
    <w:rsid w:val="00B12635"/>
    <w:rsid w:val="00B12BFE"/>
    <w:rsid w:val="00B13EE6"/>
    <w:rsid w:val="00B15573"/>
    <w:rsid w:val="00B158E1"/>
    <w:rsid w:val="00B15B9E"/>
    <w:rsid w:val="00B20D34"/>
    <w:rsid w:val="00B21935"/>
    <w:rsid w:val="00B21A5C"/>
    <w:rsid w:val="00B21D72"/>
    <w:rsid w:val="00B22714"/>
    <w:rsid w:val="00B22726"/>
    <w:rsid w:val="00B22B43"/>
    <w:rsid w:val="00B23082"/>
    <w:rsid w:val="00B23557"/>
    <w:rsid w:val="00B23B1C"/>
    <w:rsid w:val="00B24606"/>
    <w:rsid w:val="00B265D6"/>
    <w:rsid w:val="00B27D54"/>
    <w:rsid w:val="00B305C0"/>
    <w:rsid w:val="00B3291E"/>
    <w:rsid w:val="00B3364F"/>
    <w:rsid w:val="00B345F6"/>
    <w:rsid w:val="00B356BA"/>
    <w:rsid w:val="00B359B4"/>
    <w:rsid w:val="00B35D8E"/>
    <w:rsid w:val="00B415C4"/>
    <w:rsid w:val="00B41B79"/>
    <w:rsid w:val="00B41C59"/>
    <w:rsid w:val="00B41DE7"/>
    <w:rsid w:val="00B423D9"/>
    <w:rsid w:val="00B4348B"/>
    <w:rsid w:val="00B43A01"/>
    <w:rsid w:val="00B44796"/>
    <w:rsid w:val="00B44B74"/>
    <w:rsid w:val="00B45B36"/>
    <w:rsid w:val="00B45E95"/>
    <w:rsid w:val="00B46F2C"/>
    <w:rsid w:val="00B473F1"/>
    <w:rsid w:val="00B47A12"/>
    <w:rsid w:val="00B47F82"/>
    <w:rsid w:val="00B50800"/>
    <w:rsid w:val="00B50A37"/>
    <w:rsid w:val="00B52F86"/>
    <w:rsid w:val="00B53C2A"/>
    <w:rsid w:val="00B548B1"/>
    <w:rsid w:val="00B54A77"/>
    <w:rsid w:val="00B553DE"/>
    <w:rsid w:val="00B556C7"/>
    <w:rsid w:val="00B5653E"/>
    <w:rsid w:val="00B5755D"/>
    <w:rsid w:val="00B57B1A"/>
    <w:rsid w:val="00B57DE2"/>
    <w:rsid w:val="00B6034E"/>
    <w:rsid w:val="00B61050"/>
    <w:rsid w:val="00B61441"/>
    <w:rsid w:val="00B619E3"/>
    <w:rsid w:val="00B63610"/>
    <w:rsid w:val="00B63719"/>
    <w:rsid w:val="00B63A54"/>
    <w:rsid w:val="00B644DD"/>
    <w:rsid w:val="00B67512"/>
    <w:rsid w:val="00B70C6D"/>
    <w:rsid w:val="00B70FFE"/>
    <w:rsid w:val="00B71A9F"/>
    <w:rsid w:val="00B71C6B"/>
    <w:rsid w:val="00B72500"/>
    <w:rsid w:val="00B72B13"/>
    <w:rsid w:val="00B74223"/>
    <w:rsid w:val="00B7652E"/>
    <w:rsid w:val="00B76F00"/>
    <w:rsid w:val="00B77F26"/>
    <w:rsid w:val="00B818D9"/>
    <w:rsid w:val="00B81BC3"/>
    <w:rsid w:val="00B81D2E"/>
    <w:rsid w:val="00B81FEF"/>
    <w:rsid w:val="00B82224"/>
    <w:rsid w:val="00B8311D"/>
    <w:rsid w:val="00B8367D"/>
    <w:rsid w:val="00B838DB"/>
    <w:rsid w:val="00B83B11"/>
    <w:rsid w:val="00B858A3"/>
    <w:rsid w:val="00B85F59"/>
    <w:rsid w:val="00B8740C"/>
    <w:rsid w:val="00B91048"/>
    <w:rsid w:val="00B92C16"/>
    <w:rsid w:val="00B92F5A"/>
    <w:rsid w:val="00B932D6"/>
    <w:rsid w:val="00B942B1"/>
    <w:rsid w:val="00B947AB"/>
    <w:rsid w:val="00B95984"/>
    <w:rsid w:val="00B96799"/>
    <w:rsid w:val="00BA0431"/>
    <w:rsid w:val="00BA0611"/>
    <w:rsid w:val="00BA1971"/>
    <w:rsid w:val="00BA26F8"/>
    <w:rsid w:val="00BA2E57"/>
    <w:rsid w:val="00BA6760"/>
    <w:rsid w:val="00BB030E"/>
    <w:rsid w:val="00BB0C04"/>
    <w:rsid w:val="00BB3A4B"/>
    <w:rsid w:val="00BB4D1C"/>
    <w:rsid w:val="00BB52F6"/>
    <w:rsid w:val="00BB570D"/>
    <w:rsid w:val="00BB5ED1"/>
    <w:rsid w:val="00BB6876"/>
    <w:rsid w:val="00BB6B05"/>
    <w:rsid w:val="00BB6DBC"/>
    <w:rsid w:val="00BB7F01"/>
    <w:rsid w:val="00BC22EA"/>
    <w:rsid w:val="00BC256E"/>
    <w:rsid w:val="00BC52CF"/>
    <w:rsid w:val="00BC57A4"/>
    <w:rsid w:val="00BC5932"/>
    <w:rsid w:val="00BC5C92"/>
    <w:rsid w:val="00BC765A"/>
    <w:rsid w:val="00BC7AE8"/>
    <w:rsid w:val="00BC7D4F"/>
    <w:rsid w:val="00BD1C3E"/>
    <w:rsid w:val="00BD28E7"/>
    <w:rsid w:val="00BD2948"/>
    <w:rsid w:val="00BD2F58"/>
    <w:rsid w:val="00BD3594"/>
    <w:rsid w:val="00BD40D4"/>
    <w:rsid w:val="00BD619C"/>
    <w:rsid w:val="00BD7F86"/>
    <w:rsid w:val="00BE13FC"/>
    <w:rsid w:val="00BE1A08"/>
    <w:rsid w:val="00BE1B8C"/>
    <w:rsid w:val="00BE2322"/>
    <w:rsid w:val="00BE2422"/>
    <w:rsid w:val="00BE24D0"/>
    <w:rsid w:val="00BE2EE2"/>
    <w:rsid w:val="00BE308C"/>
    <w:rsid w:val="00BE37E0"/>
    <w:rsid w:val="00BE3AEB"/>
    <w:rsid w:val="00BE52C7"/>
    <w:rsid w:val="00BE5978"/>
    <w:rsid w:val="00BE7130"/>
    <w:rsid w:val="00BE725B"/>
    <w:rsid w:val="00BE7C0E"/>
    <w:rsid w:val="00BF066C"/>
    <w:rsid w:val="00BF0FFE"/>
    <w:rsid w:val="00BF127C"/>
    <w:rsid w:val="00BF31ED"/>
    <w:rsid w:val="00BF3D6E"/>
    <w:rsid w:val="00BF4423"/>
    <w:rsid w:val="00BF5159"/>
    <w:rsid w:val="00BF5316"/>
    <w:rsid w:val="00BF605E"/>
    <w:rsid w:val="00BF62F7"/>
    <w:rsid w:val="00BF6C2B"/>
    <w:rsid w:val="00BF6D1A"/>
    <w:rsid w:val="00BF78FE"/>
    <w:rsid w:val="00BF7EC7"/>
    <w:rsid w:val="00C0104C"/>
    <w:rsid w:val="00C01236"/>
    <w:rsid w:val="00C02674"/>
    <w:rsid w:val="00C02AA3"/>
    <w:rsid w:val="00C03426"/>
    <w:rsid w:val="00C0695E"/>
    <w:rsid w:val="00C111D4"/>
    <w:rsid w:val="00C1131E"/>
    <w:rsid w:val="00C12012"/>
    <w:rsid w:val="00C14087"/>
    <w:rsid w:val="00C14BD7"/>
    <w:rsid w:val="00C14D59"/>
    <w:rsid w:val="00C160C0"/>
    <w:rsid w:val="00C16A61"/>
    <w:rsid w:val="00C17835"/>
    <w:rsid w:val="00C178EF"/>
    <w:rsid w:val="00C17CA4"/>
    <w:rsid w:val="00C20651"/>
    <w:rsid w:val="00C20705"/>
    <w:rsid w:val="00C21272"/>
    <w:rsid w:val="00C2179B"/>
    <w:rsid w:val="00C21DD0"/>
    <w:rsid w:val="00C24A8E"/>
    <w:rsid w:val="00C2691E"/>
    <w:rsid w:val="00C26B9E"/>
    <w:rsid w:val="00C27863"/>
    <w:rsid w:val="00C279E9"/>
    <w:rsid w:val="00C305C7"/>
    <w:rsid w:val="00C3127B"/>
    <w:rsid w:val="00C313A2"/>
    <w:rsid w:val="00C31EAE"/>
    <w:rsid w:val="00C33749"/>
    <w:rsid w:val="00C343C1"/>
    <w:rsid w:val="00C35A8E"/>
    <w:rsid w:val="00C35DF4"/>
    <w:rsid w:val="00C36002"/>
    <w:rsid w:val="00C3724E"/>
    <w:rsid w:val="00C37D5C"/>
    <w:rsid w:val="00C40B82"/>
    <w:rsid w:val="00C41A7B"/>
    <w:rsid w:val="00C42046"/>
    <w:rsid w:val="00C42804"/>
    <w:rsid w:val="00C4393A"/>
    <w:rsid w:val="00C43A84"/>
    <w:rsid w:val="00C44204"/>
    <w:rsid w:val="00C4469A"/>
    <w:rsid w:val="00C45171"/>
    <w:rsid w:val="00C460ED"/>
    <w:rsid w:val="00C46877"/>
    <w:rsid w:val="00C47387"/>
    <w:rsid w:val="00C50E7B"/>
    <w:rsid w:val="00C51829"/>
    <w:rsid w:val="00C528EA"/>
    <w:rsid w:val="00C53D83"/>
    <w:rsid w:val="00C55764"/>
    <w:rsid w:val="00C561FB"/>
    <w:rsid w:val="00C57851"/>
    <w:rsid w:val="00C604E5"/>
    <w:rsid w:val="00C60DA1"/>
    <w:rsid w:val="00C613E9"/>
    <w:rsid w:val="00C61B54"/>
    <w:rsid w:val="00C651CC"/>
    <w:rsid w:val="00C65900"/>
    <w:rsid w:val="00C65D39"/>
    <w:rsid w:val="00C66950"/>
    <w:rsid w:val="00C67054"/>
    <w:rsid w:val="00C67887"/>
    <w:rsid w:val="00C67A92"/>
    <w:rsid w:val="00C67B54"/>
    <w:rsid w:val="00C67E7A"/>
    <w:rsid w:val="00C67F9E"/>
    <w:rsid w:val="00C70B65"/>
    <w:rsid w:val="00C713CA"/>
    <w:rsid w:val="00C71499"/>
    <w:rsid w:val="00C73A61"/>
    <w:rsid w:val="00C73FF8"/>
    <w:rsid w:val="00C77ED4"/>
    <w:rsid w:val="00C802E6"/>
    <w:rsid w:val="00C80F21"/>
    <w:rsid w:val="00C81256"/>
    <w:rsid w:val="00C817D0"/>
    <w:rsid w:val="00C818F3"/>
    <w:rsid w:val="00C820BE"/>
    <w:rsid w:val="00C82B98"/>
    <w:rsid w:val="00C82F8C"/>
    <w:rsid w:val="00C83797"/>
    <w:rsid w:val="00C8386D"/>
    <w:rsid w:val="00C844F5"/>
    <w:rsid w:val="00C84500"/>
    <w:rsid w:val="00C8498B"/>
    <w:rsid w:val="00C84DD9"/>
    <w:rsid w:val="00C84ED1"/>
    <w:rsid w:val="00C857D5"/>
    <w:rsid w:val="00C8657D"/>
    <w:rsid w:val="00C8681A"/>
    <w:rsid w:val="00C86A8F"/>
    <w:rsid w:val="00C90643"/>
    <w:rsid w:val="00C90B46"/>
    <w:rsid w:val="00C92DCC"/>
    <w:rsid w:val="00C93A55"/>
    <w:rsid w:val="00C9480D"/>
    <w:rsid w:val="00C9530D"/>
    <w:rsid w:val="00C95942"/>
    <w:rsid w:val="00CA035F"/>
    <w:rsid w:val="00CA0BD9"/>
    <w:rsid w:val="00CA1EE1"/>
    <w:rsid w:val="00CA2A2F"/>
    <w:rsid w:val="00CA4928"/>
    <w:rsid w:val="00CA53D0"/>
    <w:rsid w:val="00CA6102"/>
    <w:rsid w:val="00CA6836"/>
    <w:rsid w:val="00CA6D07"/>
    <w:rsid w:val="00CA7A4F"/>
    <w:rsid w:val="00CB011F"/>
    <w:rsid w:val="00CB0ABE"/>
    <w:rsid w:val="00CB11CE"/>
    <w:rsid w:val="00CB16AD"/>
    <w:rsid w:val="00CB199C"/>
    <w:rsid w:val="00CB1AD7"/>
    <w:rsid w:val="00CB1C7A"/>
    <w:rsid w:val="00CB23B6"/>
    <w:rsid w:val="00CB27FF"/>
    <w:rsid w:val="00CB33DE"/>
    <w:rsid w:val="00CB353E"/>
    <w:rsid w:val="00CB3E98"/>
    <w:rsid w:val="00CB440D"/>
    <w:rsid w:val="00CB47C8"/>
    <w:rsid w:val="00CB4D16"/>
    <w:rsid w:val="00CB4DE5"/>
    <w:rsid w:val="00CB5032"/>
    <w:rsid w:val="00CB536A"/>
    <w:rsid w:val="00CB5F1F"/>
    <w:rsid w:val="00CB6730"/>
    <w:rsid w:val="00CB68E3"/>
    <w:rsid w:val="00CB7D53"/>
    <w:rsid w:val="00CB7F01"/>
    <w:rsid w:val="00CC1696"/>
    <w:rsid w:val="00CC24B6"/>
    <w:rsid w:val="00CC25BE"/>
    <w:rsid w:val="00CC44BB"/>
    <w:rsid w:val="00CC47FF"/>
    <w:rsid w:val="00CC5184"/>
    <w:rsid w:val="00CC5978"/>
    <w:rsid w:val="00CC5D75"/>
    <w:rsid w:val="00CC7486"/>
    <w:rsid w:val="00CC7CC2"/>
    <w:rsid w:val="00CD21B2"/>
    <w:rsid w:val="00CD3641"/>
    <w:rsid w:val="00CD69F2"/>
    <w:rsid w:val="00CD7F68"/>
    <w:rsid w:val="00CE00DA"/>
    <w:rsid w:val="00CE1909"/>
    <w:rsid w:val="00CE1C3D"/>
    <w:rsid w:val="00CE22D0"/>
    <w:rsid w:val="00CE2333"/>
    <w:rsid w:val="00CE4360"/>
    <w:rsid w:val="00CE5736"/>
    <w:rsid w:val="00CE632E"/>
    <w:rsid w:val="00CE7923"/>
    <w:rsid w:val="00CE7E86"/>
    <w:rsid w:val="00CF13EB"/>
    <w:rsid w:val="00CF3C7E"/>
    <w:rsid w:val="00CF4DCA"/>
    <w:rsid w:val="00CF5069"/>
    <w:rsid w:val="00CF5462"/>
    <w:rsid w:val="00CF60B4"/>
    <w:rsid w:val="00CF6413"/>
    <w:rsid w:val="00CF673A"/>
    <w:rsid w:val="00CF694D"/>
    <w:rsid w:val="00CF6B9F"/>
    <w:rsid w:val="00CF6F27"/>
    <w:rsid w:val="00CF7AF0"/>
    <w:rsid w:val="00D01583"/>
    <w:rsid w:val="00D02410"/>
    <w:rsid w:val="00D0497A"/>
    <w:rsid w:val="00D04DA7"/>
    <w:rsid w:val="00D05439"/>
    <w:rsid w:val="00D05697"/>
    <w:rsid w:val="00D06476"/>
    <w:rsid w:val="00D065E6"/>
    <w:rsid w:val="00D068D0"/>
    <w:rsid w:val="00D06CAF"/>
    <w:rsid w:val="00D11664"/>
    <w:rsid w:val="00D1220D"/>
    <w:rsid w:val="00D128BB"/>
    <w:rsid w:val="00D13C6E"/>
    <w:rsid w:val="00D13CB1"/>
    <w:rsid w:val="00D14D56"/>
    <w:rsid w:val="00D14FA2"/>
    <w:rsid w:val="00D1538C"/>
    <w:rsid w:val="00D160AA"/>
    <w:rsid w:val="00D16E16"/>
    <w:rsid w:val="00D172F7"/>
    <w:rsid w:val="00D20AA1"/>
    <w:rsid w:val="00D211D8"/>
    <w:rsid w:val="00D21FC2"/>
    <w:rsid w:val="00D2256E"/>
    <w:rsid w:val="00D226A9"/>
    <w:rsid w:val="00D22B71"/>
    <w:rsid w:val="00D22BBB"/>
    <w:rsid w:val="00D230EF"/>
    <w:rsid w:val="00D273BD"/>
    <w:rsid w:val="00D27E95"/>
    <w:rsid w:val="00D319B5"/>
    <w:rsid w:val="00D323B6"/>
    <w:rsid w:val="00D32733"/>
    <w:rsid w:val="00D33119"/>
    <w:rsid w:val="00D33E28"/>
    <w:rsid w:val="00D33FCC"/>
    <w:rsid w:val="00D34564"/>
    <w:rsid w:val="00D34710"/>
    <w:rsid w:val="00D3708B"/>
    <w:rsid w:val="00D41207"/>
    <w:rsid w:val="00D418FE"/>
    <w:rsid w:val="00D41A84"/>
    <w:rsid w:val="00D4249E"/>
    <w:rsid w:val="00D42831"/>
    <w:rsid w:val="00D43ED8"/>
    <w:rsid w:val="00D44E08"/>
    <w:rsid w:val="00D456F4"/>
    <w:rsid w:val="00D47CD8"/>
    <w:rsid w:val="00D5115A"/>
    <w:rsid w:val="00D51420"/>
    <w:rsid w:val="00D525B1"/>
    <w:rsid w:val="00D52C2C"/>
    <w:rsid w:val="00D53109"/>
    <w:rsid w:val="00D5358E"/>
    <w:rsid w:val="00D53B60"/>
    <w:rsid w:val="00D53BA5"/>
    <w:rsid w:val="00D54062"/>
    <w:rsid w:val="00D54D4E"/>
    <w:rsid w:val="00D55EF5"/>
    <w:rsid w:val="00D56CF9"/>
    <w:rsid w:val="00D56F3C"/>
    <w:rsid w:val="00D579D4"/>
    <w:rsid w:val="00D62C6B"/>
    <w:rsid w:val="00D67645"/>
    <w:rsid w:val="00D67C33"/>
    <w:rsid w:val="00D67F68"/>
    <w:rsid w:val="00D7067A"/>
    <w:rsid w:val="00D7081B"/>
    <w:rsid w:val="00D71ABD"/>
    <w:rsid w:val="00D71DB1"/>
    <w:rsid w:val="00D71FC4"/>
    <w:rsid w:val="00D728FC"/>
    <w:rsid w:val="00D7311E"/>
    <w:rsid w:val="00D74876"/>
    <w:rsid w:val="00D74A6B"/>
    <w:rsid w:val="00D754D2"/>
    <w:rsid w:val="00D8010E"/>
    <w:rsid w:val="00D80234"/>
    <w:rsid w:val="00D80515"/>
    <w:rsid w:val="00D8093E"/>
    <w:rsid w:val="00D80AFE"/>
    <w:rsid w:val="00D810A2"/>
    <w:rsid w:val="00D825D3"/>
    <w:rsid w:val="00D82918"/>
    <w:rsid w:val="00D83989"/>
    <w:rsid w:val="00D84D1B"/>
    <w:rsid w:val="00D86C86"/>
    <w:rsid w:val="00D86DA6"/>
    <w:rsid w:val="00D86E5B"/>
    <w:rsid w:val="00D876F9"/>
    <w:rsid w:val="00D933B3"/>
    <w:rsid w:val="00D94710"/>
    <w:rsid w:val="00D97122"/>
    <w:rsid w:val="00D97A0A"/>
    <w:rsid w:val="00DA0A42"/>
    <w:rsid w:val="00DA1EEF"/>
    <w:rsid w:val="00DA38EB"/>
    <w:rsid w:val="00DA3BAB"/>
    <w:rsid w:val="00DA50E1"/>
    <w:rsid w:val="00DA588C"/>
    <w:rsid w:val="00DA5A90"/>
    <w:rsid w:val="00DA680E"/>
    <w:rsid w:val="00DA704E"/>
    <w:rsid w:val="00DA746F"/>
    <w:rsid w:val="00DB0207"/>
    <w:rsid w:val="00DB05A8"/>
    <w:rsid w:val="00DB2651"/>
    <w:rsid w:val="00DB280F"/>
    <w:rsid w:val="00DB295B"/>
    <w:rsid w:val="00DB2E02"/>
    <w:rsid w:val="00DB3B08"/>
    <w:rsid w:val="00DB3E5F"/>
    <w:rsid w:val="00DB44BF"/>
    <w:rsid w:val="00DB4A1A"/>
    <w:rsid w:val="00DB6B01"/>
    <w:rsid w:val="00DB7CDE"/>
    <w:rsid w:val="00DC0F1B"/>
    <w:rsid w:val="00DC1081"/>
    <w:rsid w:val="00DC1D9C"/>
    <w:rsid w:val="00DC2816"/>
    <w:rsid w:val="00DC2EC3"/>
    <w:rsid w:val="00DC401E"/>
    <w:rsid w:val="00DC40A0"/>
    <w:rsid w:val="00DC501C"/>
    <w:rsid w:val="00DC7B3E"/>
    <w:rsid w:val="00DD227B"/>
    <w:rsid w:val="00DD24B3"/>
    <w:rsid w:val="00DD2A02"/>
    <w:rsid w:val="00DD4C03"/>
    <w:rsid w:val="00DD70CA"/>
    <w:rsid w:val="00DD776D"/>
    <w:rsid w:val="00DD7A20"/>
    <w:rsid w:val="00DD7B4E"/>
    <w:rsid w:val="00DE12CA"/>
    <w:rsid w:val="00DE1486"/>
    <w:rsid w:val="00DE4B38"/>
    <w:rsid w:val="00DE550F"/>
    <w:rsid w:val="00DE5AAC"/>
    <w:rsid w:val="00DE5FB3"/>
    <w:rsid w:val="00DE69A5"/>
    <w:rsid w:val="00DE7572"/>
    <w:rsid w:val="00DF160E"/>
    <w:rsid w:val="00DF1741"/>
    <w:rsid w:val="00DF2D08"/>
    <w:rsid w:val="00DF2E2F"/>
    <w:rsid w:val="00DF2F69"/>
    <w:rsid w:val="00DF4A3F"/>
    <w:rsid w:val="00DF6544"/>
    <w:rsid w:val="00DF7629"/>
    <w:rsid w:val="00DF7D92"/>
    <w:rsid w:val="00E01260"/>
    <w:rsid w:val="00E019F7"/>
    <w:rsid w:val="00E026F2"/>
    <w:rsid w:val="00E0290D"/>
    <w:rsid w:val="00E036F0"/>
    <w:rsid w:val="00E04112"/>
    <w:rsid w:val="00E043F8"/>
    <w:rsid w:val="00E04746"/>
    <w:rsid w:val="00E04B4A"/>
    <w:rsid w:val="00E057A2"/>
    <w:rsid w:val="00E0597A"/>
    <w:rsid w:val="00E075FF"/>
    <w:rsid w:val="00E10625"/>
    <w:rsid w:val="00E110D2"/>
    <w:rsid w:val="00E1120F"/>
    <w:rsid w:val="00E11871"/>
    <w:rsid w:val="00E12CF8"/>
    <w:rsid w:val="00E133AB"/>
    <w:rsid w:val="00E14260"/>
    <w:rsid w:val="00E1440B"/>
    <w:rsid w:val="00E14535"/>
    <w:rsid w:val="00E15254"/>
    <w:rsid w:val="00E153D7"/>
    <w:rsid w:val="00E155F5"/>
    <w:rsid w:val="00E15C53"/>
    <w:rsid w:val="00E20C46"/>
    <w:rsid w:val="00E21462"/>
    <w:rsid w:val="00E21AFA"/>
    <w:rsid w:val="00E22299"/>
    <w:rsid w:val="00E22AF2"/>
    <w:rsid w:val="00E233A0"/>
    <w:rsid w:val="00E24059"/>
    <w:rsid w:val="00E250EA"/>
    <w:rsid w:val="00E25DFB"/>
    <w:rsid w:val="00E2622D"/>
    <w:rsid w:val="00E26AC9"/>
    <w:rsid w:val="00E31212"/>
    <w:rsid w:val="00E31319"/>
    <w:rsid w:val="00E3353B"/>
    <w:rsid w:val="00E34FCD"/>
    <w:rsid w:val="00E36A3D"/>
    <w:rsid w:val="00E373AD"/>
    <w:rsid w:val="00E40C13"/>
    <w:rsid w:val="00E41245"/>
    <w:rsid w:val="00E4138C"/>
    <w:rsid w:val="00E41B75"/>
    <w:rsid w:val="00E43B14"/>
    <w:rsid w:val="00E43C1F"/>
    <w:rsid w:val="00E448B4"/>
    <w:rsid w:val="00E455F8"/>
    <w:rsid w:val="00E45AC9"/>
    <w:rsid w:val="00E45C82"/>
    <w:rsid w:val="00E46A9F"/>
    <w:rsid w:val="00E46E98"/>
    <w:rsid w:val="00E46FC0"/>
    <w:rsid w:val="00E47060"/>
    <w:rsid w:val="00E50D5B"/>
    <w:rsid w:val="00E51CF5"/>
    <w:rsid w:val="00E52345"/>
    <w:rsid w:val="00E53036"/>
    <w:rsid w:val="00E532E6"/>
    <w:rsid w:val="00E53519"/>
    <w:rsid w:val="00E536C8"/>
    <w:rsid w:val="00E53DB5"/>
    <w:rsid w:val="00E542D8"/>
    <w:rsid w:val="00E54864"/>
    <w:rsid w:val="00E549AD"/>
    <w:rsid w:val="00E54F34"/>
    <w:rsid w:val="00E5569F"/>
    <w:rsid w:val="00E564D6"/>
    <w:rsid w:val="00E56953"/>
    <w:rsid w:val="00E573BB"/>
    <w:rsid w:val="00E573CE"/>
    <w:rsid w:val="00E61E5B"/>
    <w:rsid w:val="00E626DA"/>
    <w:rsid w:val="00E63A2E"/>
    <w:rsid w:val="00E6415C"/>
    <w:rsid w:val="00E654A5"/>
    <w:rsid w:val="00E6630C"/>
    <w:rsid w:val="00E66D07"/>
    <w:rsid w:val="00E71028"/>
    <w:rsid w:val="00E72CE8"/>
    <w:rsid w:val="00E735E3"/>
    <w:rsid w:val="00E73B01"/>
    <w:rsid w:val="00E75D28"/>
    <w:rsid w:val="00E76088"/>
    <w:rsid w:val="00E8059F"/>
    <w:rsid w:val="00E816BB"/>
    <w:rsid w:val="00E834CC"/>
    <w:rsid w:val="00E84024"/>
    <w:rsid w:val="00E841BB"/>
    <w:rsid w:val="00E85F65"/>
    <w:rsid w:val="00E862AB"/>
    <w:rsid w:val="00E869CD"/>
    <w:rsid w:val="00E87372"/>
    <w:rsid w:val="00E877C6"/>
    <w:rsid w:val="00E87C84"/>
    <w:rsid w:val="00E87CB2"/>
    <w:rsid w:val="00E91084"/>
    <w:rsid w:val="00E91BA2"/>
    <w:rsid w:val="00E939D7"/>
    <w:rsid w:val="00E958A0"/>
    <w:rsid w:val="00E958C1"/>
    <w:rsid w:val="00E96222"/>
    <w:rsid w:val="00E96C79"/>
    <w:rsid w:val="00E971E4"/>
    <w:rsid w:val="00EA0277"/>
    <w:rsid w:val="00EA0B2E"/>
    <w:rsid w:val="00EA1540"/>
    <w:rsid w:val="00EA2E90"/>
    <w:rsid w:val="00EA37AF"/>
    <w:rsid w:val="00EA6E76"/>
    <w:rsid w:val="00EB0375"/>
    <w:rsid w:val="00EB03DB"/>
    <w:rsid w:val="00EB1007"/>
    <w:rsid w:val="00EB1A38"/>
    <w:rsid w:val="00EB20AA"/>
    <w:rsid w:val="00EB28EC"/>
    <w:rsid w:val="00EB3C0B"/>
    <w:rsid w:val="00EB5E03"/>
    <w:rsid w:val="00EB7EC7"/>
    <w:rsid w:val="00EC2506"/>
    <w:rsid w:val="00EC37BA"/>
    <w:rsid w:val="00EC38ED"/>
    <w:rsid w:val="00EC4621"/>
    <w:rsid w:val="00EC4A1D"/>
    <w:rsid w:val="00EC522B"/>
    <w:rsid w:val="00EC5933"/>
    <w:rsid w:val="00EC6232"/>
    <w:rsid w:val="00EC642B"/>
    <w:rsid w:val="00EC6D7C"/>
    <w:rsid w:val="00EC6FC4"/>
    <w:rsid w:val="00EC72E0"/>
    <w:rsid w:val="00EC764F"/>
    <w:rsid w:val="00ED174D"/>
    <w:rsid w:val="00ED1A0B"/>
    <w:rsid w:val="00ED21F8"/>
    <w:rsid w:val="00ED4FAB"/>
    <w:rsid w:val="00ED77D9"/>
    <w:rsid w:val="00EE01A9"/>
    <w:rsid w:val="00EE17AD"/>
    <w:rsid w:val="00EE1CA9"/>
    <w:rsid w:val="00EE3346"/>
    <w:rsid w:val="00EE451C"/>
    <w:rsid w:val="00EE45D3"/>
    <w:rsid w:val="00EE47E0"/>
    <w:rsid w:val="00EE4A8B"/>
    <w:rsid w:val="00EE5D36"/>
    <w:rsid w:val="00EE6929"/>
    <w:rsid w:val="00EE77EB"/>
    <w:rsid w:val="00EF0624"/>
    <w:rsid w:val="00EF10A5"/>
    <w:rsid w:val="00EF2AD2"/>
    <w:rsid w:val="00EF52CA"/>
    <w:rsid w:val="00EF5FD2"/>
    <w:rsid w:val="00EF65E5"/>
    <w:rsid w:val="00EF7876"/>
    <w:rsid w:val="00F00B07"/>
    <w:rsid w:val="00F010F9"/>
    <w:rsid w:val="00F018CF"/>
    <w:rsid w:val="00F0219F"/>
    <w:rsid w:val="00F028C9"/>
    <w:rsid w:val="00F0329A"/>
    <w:rsid w:val="00F0361E"/>
    <w:rsid w:val="00F03E9F"/>
    <w:rsid w:val="00F06232"/>
    <w:rsid w:val="00F06FE7"/>
    <w:rsid w:val="00F07E5E"/>
    <w:rsid w:val="00F104F1"/>
    <w:rsid w:val="00F12A1B"/>
    <w:rsid w:val="00F13732"/>
    <w:rsid w:val="00F16491"/>
    <w:rsid w:val="00F175CE"/>
    <w:rsid w:val="00F2041D"/>
    <w:rsid w:val="00F20EF6"/>
    <w:rsid w:val="00F20FC7"/>
    <w:rsid w:val="00F21A56"/>
    <w:rsid w:val="00F229EA"/>
    <w:rsid w:val="00F2334A"/>
    <w:rsid w:val="00F24660"/>
    <w:rsid w:val="00F24710"/>
    <w:rsid w:val="00F24B9B"/>
    <w:rsid w:val="00F24F30"/>
    <w:rsid w:val="00F25997"/>
    <w:rsid w:val="00F26FB8"/>
    <w:rsid w:val="00F30189"/>
    <w:rsid w:val="00F30265"/>
    <w:rsid w:val="00F30C22"/>
    <w:rsid w:val="00F334AA"/>
    <w:rsid w:val="00F33F68"/>
    <w:rsid w:val="00F34981"/>
    <w:rsid w:val="00F36323"/>
    <w:rsid w:val="00F36FDC"/>
    <w:rsid w:val="00F40FFA"/>
    <w:rsid w:val="00F41B32"/>
    <w:rsid w:val="00F42554"/>
    <w:rsid w:val="00F42EA8"/>
    <w:rsid w:val="00F44289"/>
    <w:rsid w:val="00F44B7B"/>
    <w:rsid w:val="00F4513D"/>
    <w:rsid w:val="00F459B0"/>
    <w:rsid w:val="00F467C3"/>
    <w:rsid w:val="00F469D6"/>
    <w:rsid w:val="00F47107"/>
    <w:rsid w:val="00F479F5"/>
    <w:rsid w:val="00F47F69"/>
    <w:rsid w:val="00F50341"/>
    <w:rsid w:val="00F5053F"/>
    <w:rsid w:val="00F507D9"/>
    <w:rsid w:val="00F51A42"/>
    <w:rsid w:val="00F54252"/>
    <w:rsid w:val="00F5480A"/>
    <w:rsid w:val="00F555BB"/>
    <w:rsid w:val="00F55D7F"/>
    <w:rsid w:val="00F56093"/>
    <w:rsid w:val="00F56FD2"/>
    <w:rsid w:val="00F6009E"/>
    <w:rsid w:val="00F60A3D"/>
    <w:rsid w:val="00F60DE4"/>
    <w:rsid w:val="00F60F5A"/>
    <w:rsid w:val="00F619CB"/>
    <w:rsid w:val="00F6209F"/>
    <w:rsid w:val="00F6296C"/>
    <w:rsid w:val="00F62AA9"/>
    <w:rsid w:val="00F64684"/>
    <w:rsid w:val="00F649A2"/>
    <w:rsid w:val="00F64E14"/>
    <w:rsid w:val="00F66935"/>
    <w:rsid w:val="00F670B7"/>
    <w:rsid w:val="00F67A43"/>
    <w:rsid w:val="00F705D4"/>
    <w:rsid w:val="00F7107D"/>
    <w:rsid w:val="00F71367"/>
    <w:rsid w:val="00F731AC"/>
    <w:rsid w:val="00F73316"/>
    <w:rsid w:val="00F733DF"/>
    <w:rsid w:val="00F73D87"/>
    <w:rsid w:val="00F74707"/>
    <w:rsid w:val="00F77027"/>
    <w:rsid w:val="00F7750F"/>
    <w:rsid w:val="00F80B64"/>
    <w:rsid w:val="00F80C4A"/>
    <w:rsid w:val="00F81281"/>
    <w:rsid w:val="00F819B2"/>
    <w:rsid w:val="00F81A28"/>
    <w:rsid w:val="00F82179"/>
    <w:rsid w:val="00F825EB"/>
    <w:rsid w:val="00F82947"/>
    <w:rsid w:val="00F83167"/>
    <w:rsid w:val="00F83C12"/>
    <w:rsid w:val="00F83E1E"/>
    <w:rsid w:val="00F864F8"/>
    <w:rsid w:val="00F87070"/>
    <w:rsid w:val="00F87AA8"/>
    <w:rsid w:val="00F87E10"/>
    <w:rsid w:val="00F90069"/>
    <w:rsid w:val="00F90901"/>
    <w:rsid w:val="00F91213"/>
    <w:rsid w:val="00F9187E"/>
    <w:rsid w:val="00F931CA"/>
    <w:rsid w:val="00F9324F"/>
    <w:rsid w:val="00F93256"/>
    <w:rsid w:val="00F93F7B"/>
    <w:rsid w:val="00F94773"/>
    <w:rsid w:val="00F9571F"/>
    <w:rsid w:val="00F96945"/>
    <w:rsid w:val="00F976AE"/>
    <w:rsid w:val="00FA11C6"/>
    <w:rsid w:val="00FA3721"/>
    <w:rsid w:val="00FA4B2B"/>
    <w:rsid w:val="00FA53FB"/>
    <w:rsid w:val="00FA678F"/>
    <w:rsid w:val="00FA7CBB"/>
    <w:rsid w:val="00FB1387"/>
    <w:rsid w:val="00FB2DED"/>
    <w:rsid w:val="00FB3223"/>
    <w:rsid w:val="00FB3A61"/>
    <w:rsid w:val="00FB4C75"/>
    <w:rsid w:val="00FB511E"/>
    <w:rsid w:val="00FB5F13"/>
    <w:rsid w:val="00FB63C4"/>
    <w:rsid w:val="00FB6496"/>
    <w:rsid w:val="00FB64F8"/>
    <w:rsid w:val="00FB7926"/>
    <w:rsid w:val="00FC265D"/>
    <w:rsid w:val="00FC3910"/>
    <w:rsid w:val="00FC40FD"/>
    <w:rsid w:val="00FC5E7C"/>
    <w:rsid w:val="00FC60D5"/>
    <w:rsid w:val="00FC7090"/>
    <w:rsid w:val="00FD166E"/>
    <w:rsid w:val="00FD1725"/>
    <w:rsid w:val="00FD1E6A"/>
    <w:rsid w:val="00FD2918"/>
    <w:rsid w:val="00FD3C04"/>
    <w:rsid w:val="00FD7462"/>
    <w:rsid w:val="00FD765B"/>
    <w:rsid w:val="00FE0437"/>
    <w:rsid w:val="00FE0815"/>
    <w:rsid w:val="00FE2E82"/>
    <w:rsid w:val="00FE2EFE"/>
    <w:rsid w:val="00FE3FD7"/>
    <w:rsid w:val="00FE5A57"/>
    <w:rsid w:val="00FF045A"/>
    <w:rsid w:val="00FF0AFC"/>
    <w:rsid w:val="00FF0F92"/>
    <w:rsid w:val="00FF12CC"/>
    <w:rsid w:val="00FF2B75"/>
    <w:rsid w:val="00FF2DF1"/>
    <w:rsid w:val="00FF4127"/>
    <w:rsid w:val="00FF7E44"/>
    <w:rsid w:val="00FF7EC1"/>
    <w:rsid w:val="0375DAEA"/>
    <w:rsid w:val="04ABCC48"/>
    <w:rsid w:val="069F167F"/>
    <w:rsid w:val="0EC5A69B"/>
    <w:rsid w:val="1028A330"/>
    <w:rsid w:val="1492FD48"/>
    <w:rsid w:val="14D0B80C"/>
    <w:rsid w:val="1BB8D089"/>
    <w:rsid w:val="1C8DB5FF"/>
    <w:rsid w:val="1DC65359"/>
    <w:rsid w:val="22D534B4"/>
    <w:rsid w:val="22DA1B3D"/>
    <w:rsid w:val="23624D28"/>
    <w:rsid w:val="27BC475E"/>
    <w:rsid w:val="2CFC304B"/>
    <w:rsid w:val="2D32BCC6"/>
    <w:rsid w:val="34212C85"/>
    <w:rsid w:val="34B94994"/>
    <w:rsid w:val="35AEF662"/>
    <w:rsid w:val="366FF47B"/>
    <w:rsid w:val="368ECAA6"/>
    <w:rsid w:val="374C2742"/>
    <w:rsid w:val="4668EBA1"/>
    <w:rsid w:val="4796D763"/>
    <w:rsid w:val="4B425F6B"/>
    <w:rsid w:val="4C0E39BF"/>
    <w:rsid w:val="4CB3C0BF"/>
    <w:rsid w:val="52A1C35A"/>
    <w:rsid w:val="59DED16D"/>
    <w:rsid w:val="5D447375"/>
    <w:rsid w:val="5DC14D9C"/>
    <w:rsid w:val="5DFE3212"/>
    <w:rsid w:val="612A9B3C"/>
    <w:rsid w:val="62DFA3A6"/>
    <w:rsid w:val="66E2D002"/>
    <w:rsid w:val="68A05602"/>
    <w:rsid w:val="69AC9F82"/>
    <w:rsid w:val="6E98B0B6"/>
    <w:rsid w:val="6EF74A58"/>
    <w:rsid w:val="745F9977"/>
    <w:rsid w:val="7465232F"/>
    <w:rsid w:val="7610ECCD"/>
    <w:rsid w:val="781E5A31"/>
    <w:rsid w:val="7AFDFA92"/>
    <w:rsid w:val="7BE96D21"/>
    <w:rsid w:val="7EF0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94D76D"/>
  <w15:chartTrackingRefBased/>
  <w15:docId w15:val="{96FC6E88-EC5D-47AA-87DC-FC157DB9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1"/>
        <w:szCs w:val="21"/>
        <w:lang w:val="de-DE" w:eastAsia="de-DE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2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unhideWhenUsed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uiPriority="22" w:qFormat="1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locked="1" w:uiPriority="60"/>
    <w:lsdException w:name="Light List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uiPriority="71"/>
    <w:lsdException w:name="Colorful List" w:uiPriority="72"/>
    <w:lsdException w:name="Colorful Grid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3"/>
    <w:lsdException w:name="Subtle Reference" w:semiHidden="1" w:uiPriority="31"/>
    <w:lsdException w:name="Intense Reference" w:semiHidden="1" w:uiPriority="32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616"/>
    <w:pPr>
      <w:overflowPunct w:val="0"/>
      <w:autoSpaceDE w:val="0"/>
      <w:autoSpaceDN w:val="0"/>
      <w:adjustRightInd w:val="0"/>
      <w:jc w:val="both"/>
      <w:textAlignment w:val="baseline"/>
    </w:pPr>
    <w:rPr>
      <w:lang w:val="sr-Cyrl-RS"/>
    </w:rPr>
  </w:style>
  <w:style w:type="paragraph" w:styleId="Heading1">
    <w:name w:val="heading 1"/>
    <w:basedOn w:val="Normal"/>
    <w:next w:val="Normal"/>
    <w:link w:val="Heading1Char"/>
    <w:uiPriority w:val="2"/>
    <w:unhideWhenUsed/>
    <w:qFormat/>
    <w:rsid w:val="00F30C22"/>
    <w:pPr>
      <w:keepNext/>
      <w:keepLines/>
      <w:numPr>
        <w:numId w:val="1"/>
      </w:numPr>
      <w:spacing w:before="480" w:after="240" w:line="240" w:lineRule="atLeast"/>
      <w:jc w:val="left"/>
      <w:outlineLvl w:val="0"/>
    </w:pPr>
    <w:rPr>
      <w:rFonts w:cs="Arial"/>
      <w:b/>
      <w:caps/>
      <w:color w:val="1F497D" w:themeColor="text2"/>
      <w:spacing w:val="20"/>
      <w:sz w:val="28"/>
    </w:rPr>
  </w:style>
  <w:style w:type="paragraph" w:styleId="Heading2">
    <w:name w:val="heading 2"/>
    <w:basedOn w:val="Heading1"/>
    <w:next w:val="Normal"/>
    <w:link w:val="Heading2Char"/>
    <w:uiPriority w:val="2"/>
    <w:unhideWhenUsed/>
    <w:qFormat/>
    <w:rsid w:val="00F30C22"/>
    <w:pPr>
      <w:numPr>
        <w:ilvl w:val="1"/>
      </w:numPr>
      <w:spacing w:before="240"/>
      <w:outlineLvl w:val="1"/>
    </w:pPr>
    <w:rPr>
      <w:rFonts w:asciiTheme="majorHAnsi" w:hAnsiTheme="majorHAnsi"/>
      <w:sz w:val="24"/>
    </w:rPr>
  </w:style>
  <w:style w:type="paragraph" w:styleId="Heading3">
    <w:name w:val="heading 3"/>
    <w:basedOn w:val="Heading2"/>
    <w:next w:val="Normal"/>
    <w:link w:val="Heading3Char"/>
    <w:uiPriority w:val="3"/>
    <w:unhideWhenUsed/>
    <w:qFormat/>
    <w:rsid w:val="0070541D"/>
    <w:pPr>
      <w:numPr>
        <w:ilvl w:val="2"/>
      </w:numPr>
      <w:spacing w:after="120"/>
      <w:outlineLvl w:val="2"/>
    </w:pPr>
    <w:rPr>
      <w:sz w:val="22"/>
    </w:rPr>
  </w:style>
  <w:style w:type="paragraph" w:styleId="Heading4">
    <w:name w:val="heading 4"/>
    <w:basedOn w:val="Heading3"/>
    <w:next w:val="Normal"/>
    <w:link w:val="Heading4Char"/>
    <w:uiPriority w:val="3"/>
    <w:semiHidden/>
    <w:unhideWhenUsed/>
    <w:qFormat/>
    <w:rsid w:val="0070541D"/>
    <w:pPr>
      <w:numPr>
        <w:ilvl w:val="3"/>
      </w:numPr>
      <w:outlineLvl w:val="3"/>
    </w:pPr>
    <w:rPr>
      <w:sz w:val="20"/>
    </w:rPr>
  </w:style>
  <w:style w:type="paragraph" w:styleId="Heading5">
    <w:name w:val="heading 5"/>
    <w:basedOn w:val="Heading4"/>
    <w:next w:val="Normal"/>
    <w:semiHidden/>
    <w:unhideWhenUsed/>
    <w:qFormat/>
    <w:rsid w:val="0070541D"/>
    <w:pPr>
      <w:numPr>
        <w:ilvl w:val="4"/>
      </w:numPr>
      <w:outlineLvl w:val="4"/>
    </w:pPr>
    <w:rPr>
      <w:b w:val="0"/>
    </w:rPr>
  </w:style>
  <w:style w:type="paragraph" w:styleId="Heading6">
    <w:name w:val="heading 6"/>
    <w:basedOn w:val="Heading5"/>
    <w:next w:val="Normal"/>
    <w:semiHidden/>
    <w:unhideWhenUsed/>
    <w:qFormat/>
    <w:rsid w:val="0070541D"/>
    <w:pPr>
      <w:numPr>
        <w:ilvl w:val="5"/>
        <w:numId w:val="2"/>
      </w:numPr>
      <w:outlineLvl w:val="5"/>
    </w:pPr>
  </w:style>
  <w:style w:type="paragraph" w:styleId="Heading7">
    <w:name w:val="heading 7"/>
    <w:basedOn w:val="Heading6"/>
    <w:next w:val="Normal"/>
    <w:semiHidden/>
    <w:unhideWhenUsed/>
    <w:qFormat/>
    <w:rsid w:val="0070541D"/>
    <w:pPr>
      <w:numPr>
        <w:ilvl w:val="6"/>
      </w:numPr>
      <w:tabs>
        <w:tab w:val="left" w:pos="1701"/>
      </w:tabs>
      <w:outlineLvl w:val="6"/>
    </w:pPr>
  </w:style>
  <w:style w:type="paragraph" w:styleId="Heading8">
    <w:name w:val="heading 8"/>
    <w:basedOn w:val="Heading7"/>
    <w:next w:val="Normal"/>
    <w:semiHidden/>
    <w:unhideWhenUsed/>
    <w:qFormat/>
    <w:rsid w:val="0070541D"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semiHidden/>
    <w:unhideWhenUsed/>
    <w:qFormat/>
    <w:rsid w:val="0070541D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4">
    <w:name w:val="toc 4"/>
    <w:basedOn w:val="TOC3"/>
    <w:next w:val="TOC5"/>
    <w:uiPriority w:val="39"/>
    <w:semiHidden/>
    <w:rsid w:val="0070541D"/>
    <w:pPr>
      <w:ind w:left="1418" w:hanging="1134"/>
    </w:pPr>
  </w:style>
  <w:style w:type="paragraph" w:styleId="TOC3">
    <w:name w:val="toc 3"/>
    <w:basedOn w:val="TOC2"/>
    <w:next w:val="TOC4"/>
    <w:uiPriority w:val="39"/>
    <w:rsid w:val="0070541D"/>
  </w:style>
  <w:style w:type="paragraph" w:styleId="TOC2">
    <w:name w:val="toc 2"/>
    <w:basedOn w:val="TOC1"/>
    <w:next w:val="TOC3"/>
    <w:uiPriority w:val="39"/>
    <w:rsid w:val="0070541D"/>
    <w:pPr>
      <w:keepNext w:val="0"/>
      <w:keepLines w:val="0"/>
      <w:widowControl w:val="0"/>
      <w:spacing w:before="0"/>
      <w:ind w:left="1135" w:hanging="851"/>
    </w:pPr>
    <w:rPr>
      <w:b w:val="0"/>
    </w:rPr>
  </w:style>
  <w:style w:type="paragraph" w:styleId="TOC1">
    <w:name w:val="toc 1"/>
    <w:basedOn w:val="Heading1"/>
    <w:next w:val="TOC2"/>
    <w:uiPriority w:val="39"/>
    <w:rsid w:val="00920FCC"/>
    <w:pPr>
      <w:numPr>
        <w:numId w:val="0"/>
      </w:numPr>
      <w:tabs>
        <w:tab w:val="left" w:pos="1134"/>
        <w:tab w:val="right" w:leader="dot" w:pos="9072"/>
      </w:tabs>
      <w:spacing w:before="120" w:after="60"/>
      <w:ind w:left="284" w:right="425" w:hanging="284"/>
      <w:outlineLvl w:val="9"/>
    </w:pPr>
    <w:rPr>
      <w:noProof/>
      <w:color w:val="000000" w:themeColor="text1"/>
      <w:spacing w:val="0"/>
      <w:sz w:val="21"/>
    </w:rPr>
  </w:style>
  <w:style w:type="paragraph" w:styleId="Index3">
    <w:name w:val="index 3"/>
    <w:basedOn w:val="Normal"/>
    <w:next w:val="Normal"/>
    <w:uiPriority w:val="99"/>
    <w:semiHidden/>
    <w:rsid w:val="0070541D"/>
    <w:pPr>
      <w:ind w:left="567"/>
    </w:pPr>
  </w:style>
  <w:style w:type="paragraph" w:styleId="Index2">
    <w:name w:val="index 2"/>
    <w:basedOn w:val="Normal"/>
    <w:next w:val="Normal"/>
    <w:uiPriority w:val="99"/>
    <w:semiHidden/>
    <w:rsid w:val="0070541D"/>
    <w:pPr>
      <w:ind w:left="283"/>
    </w:pPr>
  </w:style>
  <w:style w:type="paragraph" w:styleId="Index1">
    <w:name w:val="index 1"/>
    <w:basedOn w:val="Normal"/>
    <w:next w:val="Normal"/>
    <w:uiPriority w:val="99"/>
    <w:semiHidden/>
    <w:rsid w:val="0070541D"/>
  </w:style>
  <w:style w:type="character" w:styleId="LineNumber">
    <w:name w:val="line number"/>
    <w:basedOn w:val="DefaultParagraphFont"/>
    <w:uiPriority w:val="99"/>
    <w:semiHidden/>
    <w:rsid w:val="0070541D"/>
  </w:style>
  <w:style w:type="paragraph" w:styleId="IndexHeading">
    <w:name w:val="index heading"/>
    <w:basedOn w:val="Normal"/>
    <w:next w:val="Normal"/>
    <w:uiPriority w:val="99"/>
    <w:semiHidden/>
    <w:rsid w:val="0070541D"/>
  </w:style>
  <w:style w:type="paragraph" w:styleId="Footer">
    <w:name w:val="footer"/>
    <w:basedOn w:val="Normal"/>
    <w:link w:val="FooterChar"/>
    <w:uiPriority w:val="99"/>
    <w:rsid w:val="0070541D"/>
    <w:pPr>
      <w:tabs>
        <w:tab w:val="right" w:pos="7371"/>
      </w:tabs>
      <w:spacing w:after="0"/>
      <w:jc w:val="center"/>
    </w:pPr>
    <w:rPr>
      <w:color w:val="000000" w:themeColor="text1"/>
      <w:sz w:val="18"/>
    </w:rPr>
  </w:style>
  <w:style w:type="paragraph" w:styleId="Header">
    <w:name w:val="header"/>
    <w:basedOn w:val="Normal"/>
    <w:link w:val="HeaderChar"/>
    <w:uiPriority w:val="99"/>
    <w:semiHidden/>
    <w:rsid w:val="0070541D"/>
    <w:pPr>
      <w:jc w:val="right"/>
    </w:pPr>
  </w:style>
  <w:style w:type="character" w:styleId="FootnoteReference">
    <w:name w:val="footnote reference"/>
    <w:basedOn w:val="DefaultParagraphFont"/>
    <w:uiPriority w:val="99"/>
    <w:semiHidden/>
    <w:rsid w:val="0070541D"/>
    <w:rPr>
      <w:rFonts w:ascii="Arial" w:hAnsi="Arial"/>
      <w:color w:val="007BC4" w:themeColor="accent1"/>
      <w:position w:val="6"/>
      <w:sz w:val="16"/>
    </w:rPr>
  </w:style>
  <w:style w:type="paragraph" w:styleId="FootnoteText">
    <w:name w:val="footnote text"/>
    <w:basedOn w:val="Normal"/>
    <w:link w:val="FootnoteTextChar"/>
    <w:rsid w:val="0070541D"/>
    <w:pPr>
      <w:tabs>
        <w:tab w:val="left" w:pos="227"/>
      </w:tabs>
      <w:spacing w:after="0"/>
      <w:ind w:left="227" w:hanging="227"/>
      <w:jc w:val="left"/>
    </w:pPr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70541D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2"/>
    <w:semiHidden/>
    <w:qFormat/>
    <w:rsid w:val="0070541D"/>
    <w:pPr>
      <w:tabs>
        <w:tab w:val="left" w:pos="1418"/>
      </w:tabs>
      <w:ind w:left="1418" w:hanging="1418"/>
      <w:jc w:val="left"/>
    </w:pPr>
    <w:rPr>
      <w:rFonts w:ascii="Arial Narrow" w:hAnsi="Arial Narrow"/>
      <w:b/>
      <w:bCs/>
      <w:sz w:val="20"/>
    </w:rPr>
  </w:style>
  <w:style w:type="paragraph" w:styleId="TableofFigures">
    <w:name w:val="table of figures"/>
    <w:basedOn w:val="Normal"/>
    <w:next w:val="Normal"/>
    <w:uiPriority w:val="99"/>
    <w:semiHidden/>
    <w:rsid w:val="0070541D"/>
    <w:pPr>
      <w:tabs>
        <w:tab w:val="left" w:pos="1418"/>
        <w:tab w:val="right" w:leader="dot" w:pos="9072"/>
      </w:tabs>
      <w:ind w:left="1418" w:right="567" w:hanging="1418"/>
      <w:jc w:val="left"/>
    </w:pPr>
  </w:style>
  <w:style w:type="character" w:styleId="Hyperlink">
    <w:name w:val="Hyperlink"/>
    <w:basedOn w:val="DefaultParagraphFont"/>
    <w:uiPriority w:val="99"/>
    <w:rsid w:val="0070541D"/>
    <w:rPr>
      <w:color w:val="0000FF"/>
      <w:u w:val="single"/>
    </w:rPr>
  </w:style>
  <w:style w:type="paragraph" w:customStyle="1" w:styleId="Quellenangabe">
    <w:name w:val="Quellenangabe"/>
    <w:basedOn w:val="Normal"/>
    <w:next w:val="Normal"/>
    <w:uiPriority w:val="99"/>
    <w:semiHidden/>
    <w:rsid w:val="0070541D"/>
    <w:pPr>
      <w:tabs>
        <w:tab w:val="left" w:pos="851"/>
      </w:tabs>
      <w:spacing w:before="60" w:after="220"/>
      <w:ind w:left="851" w:hanging="851"/>
    </w:pPr>
    <w:rPr>
      <w:sz w:val="18"/>
    </w:rPr>
  </w:style>
  <w:style w:type="paragraph" w:styleId="TOC5">
    <w:name w:val="toc 5"/>
    <w:basedOn w:val="TOC4"/>
    <w:next w:val="TOC6"/>
    <w:uiPriority w:val="39"/>
    <w:semiHidden/>
    <w:rsid w:val="0070541D"/>
    <w:pPr>
      <w:ind w:left="0" w:firstLine="0"/>
    </w:pPr>
  </w:style>
  <w:style w:type="paragraph" w:customStyle="1" w:styleId="Tabellenstandard">
    <w:name w:val="Tabellenstandard"/>
    <w:basedOn w:val="Normal"/>
    <w:uiPriority w:val="99"/>
    <w:semiHidden/>
    <w:rsid w:val="0070541D"/>
    <w:pPr>
      <w:spacing w:before="48" w:after="48"/>
      <w:contextualSpacing/>
    </w:pPr>
    <w:rPr>
      <w:sz w:val="18"/>
    </w:rPr>
  </w:style>
  <w:style w:type="paragraph" w:styleId="ListBullet">
    <w:name w:val="List Bullet"/>
    <w:basedOn w:val="Normal"/>
    <w:uiPriority w:val="99"/>
    <w:semiHidden/>
    <w:rsid w:val="0070541D"/>
    <w:pPr>
      <w:tabs>
        <w:tab w:val="num" w:pos="360"/>
      </w:tabs>
      <w:ind w:left="360" w:hanging="360"/>
    </w:pPr>
  </w:style>
  <w:style w:type="paragraph" w:styleId="ListBullet2">
    <w:name w:val="List Bullet 2"/>
    <w:basedOn w:val="ListBullet"/>
    <w:uiPriority w:val="99"/>
    <w:semiHidden/>
    <w:rsid w:val="0070541D"/>
    <w:pPr>
      <w:tabs>
        <w:tab w:val="clear" w:pos="360"/>
        <w:tab w:val="num" w:pos="643"/>
      </w:tabs>
      <w:ind w:left="643"/>
    </w:pPr>
  </w:style>
  <w:style w:type="paragraph" w:styleId="ListBullet3">
    <w:name w:val="List Bullet 3"/>
    <w:basedOn w:val="ListBullet2"/>
    <w:uiPriority w:val="99"/>
    <w:semiHidden/>
    <w:rsid w:val="0070541D"/>
    <w:pPr>
      <w:tabs>
        <w:tab w:val="clear" w:pos="643"/>
        <w:tab w:val="num" w:pos="926"/>
      </w:tabs>
      <w:ind w:left="926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41D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rsid w:val="0070541D"/>
  </w:style>
  <w:style w:type="numbering" w:customStyle="1" w:styleId="GFABulletedList">
    <w:name w:val="GFA Bulleted List"/>
    <w:uiPriority w:val="99"/>
    <w:rsid w:val="00B70C6D"/>
    <w:pPr>
      <w:numPr>
        <w:numId w:val="4"/>
      </w:numPr>
    </w:pPr>
  </w:style>
  <w:style w:type="numbering" w:customStyle="1" w:styleId="GFANumberedList">
    <w:name w:val="GFA Numbered List"/>
    <w:uiPriority w:val="99"/>
    <w:rsid w:val="00B70C6D"/>
    <w:pPr>
      <w:numPr>
        <w:numId w:val="5"/>
      </w:numPr>
    </w:pPr>
  </w:style>
  <w:style w:type="character" w:customStyle="1" w:styleId="GFAAccentuation">
    <w:name w:val="GFA Accentuation"/>
    <w:basedOn w:val="DefaultParagraphFont"/>
    <w:uiPriority w:val="5"/>
    <w:qFormat/>
    <w:rsid w:val="005D1F8C"/>
    <w:rPr>
      <w:b/>
      <w:color w:val="F39200" w:themeColor="accent5"/>
    </w:rPr>
  </w:style>
  <w:style w:type="table" w:styleId="MediumGrid3-Accent2">
    <w:name w:val="Medium Grid 3 Accent 2"/>
    <w:basedOn w:val="TableNormal"/>
    <w:uiPriority w:val="69"/>
    <w:semiHidden/>
    <w:unhideWhenUsed/>
    <w:locked/>
    <w:rsid w:val="0070541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EF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6D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6D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6D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6D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E0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E0FF" w:themeFill="accent2" w:themeFillTint="7F"/>
      </w:tcPr>
    </w:tblStylePr>
  </w:style>
  <w:style w:type="table" w:styleId="LightList-Accent2">
    <w:name w:val="Light List Accent 2"/>
    <w:basedOn w:val="TableNormal"/>
    <w:uiPriority w:val="61"/>
    <w:semiHidden/>
    <w:unhideWhenUsed/>
    <w:locked/>
    <w:rsid w:val="0070541D"/>
    <w:tblPr>
      <w:tblStyleRowBandSize w:val="1"/>
      <w:tblStyleColBandSize w:val="1"/>
      <w:tblBorders>
        <w:top w:val="single" w:sz="8" w:space="0" w:color="00A6D0" w:themeColor="accent2"/>
        <w:left w:val="single" w:sz="8" w:space="0" w:color="00A6D0" w:themeColor="accent2"/>
        <w:bottom w:val="single" w:sz="8" w:space="0" w:color="00A6D0" w:themeColor="accent2"/>
        <w:right w:val="single" w:sz="8" w:space="0" w:color="00A6D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6D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6D0" w:themeColor="accent2"/>
          <w:left w:val="single" w:sz="8" w:space="0" w:color="00A6D0" w:themeColor="accent2"/>
          <w:bottom w:val="single" w:sz="8" w:space="0" w:color="00A6D0" w:themeColor="accent2"/>
          <w:right w:val="single" w:sz="8" w:space="0" w:color="00A6D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6D0" w:themeColor="accent2"/>
          <w:left w:val="single" w:sz="8" w:space="0" w:color="00A6D0" w:themeColor="accent2"/>
          <w:bottom w:val="single" w:sz="8" w:space="0" w:color="00A6D0" w:themeColor="accent2"/>
          <w:right w:val="single" w:sz="8" w:space="0" w:color="00A6D0" w:themeColor="accent2"/>
        </w:tcBorders>
      </w:tcPr>
    </w:tblStylePr>
    <w:tblStylePr w:type="band1Horz">
      <w:tblPr/>
      <w:tcPr>
        <w:tcBorders>
          <w:top w:val="single" w:sz="8" w:space="0" w:color="00A6D0" w:themeColor="accent2"/>
          <w:left w:val="single" w:sz="8" w:space="0" w:color="00A6D0" w:themeColor="accent2"/>
          <w:bottom w:val="single" w:sz="8" w:space="0" w:color="00A6D0" w:themeColor="accent2"/>
          <w:right w:val="single" w:sz="8" w:space="0" w:color="00A6D0" w:themeColor="accent2"/>
        </w:tcBorders>
      </w:tcPr>
    </w:tblStylePr>
  </w:style>
  <w:style w:type="table" w:styleId="TableGrid">
    <w:name w:val="Table Grid"/>
    <w:basedOn w:val="TableNormal"/>
    <w:uiPriority w:val="39"/>
    <w:unhideWhenUsed/>
    <w:rsid w:val="0070541D"/>
    <w:rPr>
      <w:rFonts w:ascii="Arial Narrow" w:hAnsi="Arial Narrow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mirrorIndents w:val="0"/>
        <w:jc w:val="left"/>
        <w:outlineLvl w:val="9"/>
      </w:pPr>
      <w:rPr>
        <w:rFonts w:ascii="Arial Narrow" w:hAnsi="Arial Narrow"/>
        <w:b/>
        <w:sz w:val="21"/>
      </w:rPr>
    </w:tblStylePr>
    <w:tblStylePr w:type="lastRow">
      <w:rPr>
        <w:rFonts w:ascii="Arial Narrow" w:hAnsi="Arial Narrow"/>
        <w:b/>
        <w:sz w:val="21"/>
      </w:rPr>
    </w:tblStylePr>
    <w:tblStylePr w:type="firstCol">
      <w:rPr>
        <w:rFonts w:ascii="Arial Narrow" w:hAnsi="Arial Narrow"/>
        <w:b/>
        <w:sz w:val="21"/>
      </w:rPr>
    </w:tblStylePr>
    <w:tblStylePr w:type="lastCol">
      <w:rPr>
        <w:rFonts w:ascii="Arial Narrow" w:hAnsi="Arial Narrow"/>
        <w:b/>
        <w:sz w:val="21"/>
      </w:rPr>
    </w:tblStylePr>
    <w:tblStylePr w:type="band1Vert">
      <w:rPr>
        <w:rFonts w:ascii="Arial Narrow" w:hAnsi="Arial Narrow"/>
        <w:sz w:val="21"/>
      </w:rPr>
    </w:tblStylePr>
    <w:tblStylePr w:type="band2Vert">
      <w:rPr>
        <w:rFonts w:ascii="Arial Narrow" w:hAnsi="Arial Narrow"/>
        <w:sz w:val="21"/>
      </w:rPr>
    </w:tblStylePr>
    <w:tblStylePr w:type="band1Horz">
      <w:rPr>
        <w:rFonts w:ascii="Arial Narrow" w:hAnsi="Arial Narrow"/>
        <w:sz w:val="21"/>
      </w:rPr>
    </w:tblStylePr>
    <w:tblStylePr w:type="band2Horz">
      <w:rPr>
        <w:rFonts w:ascii="Arial Narrow" w:hAnsi="Arial Narrow"/>
        <w:sz w:val="21"/>
      </w:rPr>
    </w:tblStylePr>
    <w:tblStylePr w:type="neCell">
      <w:rPr>
        <w:rFonts w:ascii="Arial Narrow" w:hAnsi="Arial Narrow"/>
        <w:sz w:val="21"/>
      </w:rPr>
    </w:tblStylePr>
    <w:tblStylePr w:type="nwCell">
      <w:rPr>
        <w:rFonts w:ascii="Arial Narrow" w:hAnsi="Arial Narrow"/>
        <w:sz w:val="21"/>
      </w:rPr>
    </w:tblStylePr>
    <w:tblStylePr w:type="seCell">
      <w:pPr>
        <w:wordWrap/>
      </w:pPr>
      <w:rPr>
        <w:rFonts w:ascii="Arial Narrow" w:hAnsi="Arial Narrow"/>
        <w:sz w:val="21"/>
      </w:rPr>
    </w:tblStylePr>
    <w:tblStylePr w:type="swCell">
      <w:rPr>
        <w:rFonts w:ascii="Arial Narrow" w:hAnsi="Arial Narrow"/>
        <w:sz w:val="21"/>
      </w:rPr>
    </w:tblStylePr>
  </w:style>
  <w:style w:type="paragraph" w:styleId="ListParagraph">
    <w:name w:val="List Paragraph"/>
    <w:basedOn w:val="Normal"/>
    <w:link w:val="ListParagraphChar"/>
    <w:uiPriority w:val="34"/>
    <w:qFormat/>
    <w:rsid w:val="0070541D"/>
    <w:pPr>
      <w:ind w:left="284" w:hanging="284"/>
      <w:contextualSpacing/>
    </w:pPr>
  </w:style>
  <w:style w:type="paragraph" w:customStyle="1" w:styleId="Subheading">
    <w:name w:val="Subheading"/>
    <w:basedOn w:val="Heading4"/>
    <w:next w:val="Normal"/>
    <w:link w:val="SubheadingZchn"/>
    <w:uiPriority w:val="4"/>
    <w:qFormat/>
    <w:rsid w:val="00163D8E"/>
    <w:pPr>
      <w:numPr>
        <w:ilvl w:val="0"/>
        <w:numId w:val="0"/>
      </w:numPr>
      <w:outlineLvl w:val="9"/>
    </w:pPr>
    <w:rPr>
      <w:spacing w:val="0"/>
      <w:sz w:val="21"/>
    </w:rPr>
  </w:style>
  <w:style w:type="character" w:customStyle="1" w:styleId="Heading1Char">
    <w:name w:val="Heading 1 Char"/>
    <w:basedOn w:val="DefaultParagraphFont"/>
    <w:link w:val="Heading1"/>
    <w:uiPriority w:val="2"/>
    <w:rsid w:val="00F30C22"/>
    <w:rPr>
      <w:rFonts w:cs="Arial"/>
      <w:b/>
      <w:caps/>
      <w:color w:val="1F497D" w:themeColor="text2"/>
      <w:spacing w:val="20"/>
      <w:sz w:val="28"/>
      <w:lang w:val="sr-Latn-RS"/>
    </w:rPr>
  </w:style>
  <w:style w:type="character" w:customStyle="1" w:styleId="Heading2Char">
    <w:name w:val="Heading 2 Char"/>
    <w:basedOn w:val="Heading1Char"/>
    <w:link w:val="Heading2"/>
    <w:uiPriority w:val="2"/>
    <w:rsid w:val="00F30C22"/>
    <w:rPr>
      <w:rFonts w:asciiTheme="majorHAnsi" w:hAnsiTheme="majorHAnsi" w:cs="Arial"/>
      <w:b/>
      <w:caps/>
      <w:color w:val="1F497D" w:themeColor="text2"/>
      <w:spacing w:val="20"/>
      <w:sz w:val="24"/>
      <w:lang w:val="sr-Latn-RS"/>
    </w:rPr>
  </w:style>
  <w:style w:type="character" w:customStyle="1" w:styleId="Heading3Char">
    <w:name w:val="Heading 3 Char"/>
    <w:basedOn w:val="Heading2Char"/>
    <w:link w:val="Heading3"/>
    <w:uiPriority w:val="3"/>
    <w:rsid w:val="00292B99"/>
    <w:rPr>
      <w:rFonts w:asciiTheme="majorHAnsi" w:hAnsiTheme="majorHAnsi" w:cs="Arial"/>
      <w:b/>
      <w:caps/>
      <w:color w:val="1F497D" w:themeColor="text2"/>
      <w:spacing w:val="20"/>
      <w:sz w:val="22"/>
      <w:lang w:val="sr-Latn-RS"/>
    </w:rPr>
  </w:style>
  <w:style w:type="character" w:customStyle="1" w:styleId="Heading4Char">
    <w:name w:val="Heading 4 Char"/>
    <w:basedOn w:val="Heading3Char"/>
    <w:link w:val="Heading4"/>
    <w:uiPriority w:val="3"/>
    <w:semiHidden/>
    <w:rsid w:val="00292B99"/>
    <w:rPr>
      <w:rFonts w:asciiTheme="majorHAnsi" w:hAnsiTheme="majorHAnsi" w:cs="Arial"/>
      <w:b/>
      <w:caps/>
      <w:color w:val="1F497D" w:themeColor="text2"/>
      <w:spacing w:val="20"/>
      <w:sz w:val="20"/>
      <w:lang w:val="sr-Latn-RS"/>
    </w:rPr>
  </w:style>
  <w:style w:type="character" w:customStyle="1" w:styleId="SubheadingZchn">
    <w:name w:val="Subheading Zchn"/>
    <w:basedOn w:val="Heading4Char"/>
    <w:link w:val="Subheading"/>
    <w:uiPriority w:val="4"/>
    <w:rsid w:val="00292B99"/>
    <w:rPr>
      <w:rFonts w:asciiTheme="majorHAnsi" w:hAnsiTheme="majorHAnsi" w:cs="Arial"/>
      <w:b/>
      <w:caps/>
      <w:color w:val="1F497D" w:themeColor="text2"/>
      <w:spacing w:val="60"/>
      <w:sz w:val="20"/>
      <w:lang w:val="sr-Latn-R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0541D"/>
  </w:style>
  <w:style w:type="character" w:customStyle="1" w:styleId="FooterChar">
    <w:name w:val="Footer Char"/>
    <w:basedOn w:val="DefaultParagraphFont"/>
    <w:link w:val="Footer"/>
    <w:uiPriority w:val="99"/>
    <w:rsid w:val="00292B99"/>
    <w:rPr>
      <w:color w:val="000000" w:themeColor="text1"/>
      <w:sz w:val="18"/>
    </w:rPr>
  </w:style>
  <w:style w:type="paragraph" w:styleId="TOCHeading">
    <w:name w:val="TOC Heading"/>
    <w:basedOn w:val="Heading1"/>
    <w:next w:val="Normal"/>
    <w:uiPriority w:val="39"/>
    <w:qFormat/>
    <w:rsid w:val="0070541D"/>
    <w:pPr>
      <w:numPr>
        <w:numId w:val="0"/>
      </w:numPr>
      <w:overflowPunct/>
      <w:autoSpaceDE/>
      <w:autoSpaceDN/>
      <w:adjustRightInd/>
      <w:spacing w:after="0" w:line="276" w:lineRule="auto"/>
      <w:textAlignment w:val="auto"/>
      <w:outlineLvl w:val="9"/>
    </w:pPr>
    <w:rPr>
      <w:rFonts w:asciiTheme="majorHAnsi" w:eastAsiaTheme="majorEastAsia" w:hAnsiTheme="majorHAnsi" w:cstheme="majorBidi"/>
      <w:bCs/>
      <w:spacing w:val="0"/>
      <w:szCs w:val="28"/>
      <w:lang w:eastAsia="en-US"/>
    </w:rPr>
  </w:style>
  <w:style w:type="paragraph" w:styleId="TOC6">
    <w:name w:val="toc 6"/>
    <w:basedOn w:val="TOC5"/>
    <w:next w:val="TOC7"/>
    <w:uiPriority w:val="39"/>
    <w:semiHidden/>
    <w:rsid w:val="0070541D"/>
    <w:pPr>
      <w:ind w:left="1134" w:hanging="1134"/>
    </w:pPr>
  </w:style>
  <w:style w:type="paragraph" w:styleId="TOC7">
    <w:name w:val="toc 7"/>
    <w:basedOn w:val="TOC6"/>
    <w:next w:val="TOC8"/>
    <w:uiPriority w:val="39"/>
    <w:semiHidden/>
    <w:rsid w:val="0070541D"/>
  </w:style>
  <w:style w:type="paragraph" w:styleId="TOC8">
    <w:name w:val="toc 8"/>
    <w:basedOn w:val="TOC7"/>
    <w:next w:val="TOC9"/>
    <w:uiPriority w:val="39"/>
    <w:semiHidden/>
    <w:rsid w:val="0070541D"/>
  </w:style>
  <w:style w:type="paragraph" w:styleId="TOC9">
    <w:name w:val="toc 9"/>
    <w:basedOn w:val="TOC8"/>
    <w:uiPriority w:val="39"/>
    <w:semiHidden/>
    <w:rsid w:val="0070541D"/>
  </w:style>
  <w:style w:type="table" w:customStyle="1" w:styleId="GFA-Blank">
    <w:name w:val="GFA-Blank"/>
    <w:basedOn w:val="TableNormal"/>
    <w:uiPriority w:val="99"/>
    <w:unhideWhenUsed/>
    <w:rsid w:val="004203DB"/>
    <w:pPr>
      <w:spacing w:after="0"/>
    </w:pPr>
    <w:rPr>
      <w:rFonts w:eastAsiaTheme="minorHAnsi" w:cstheme="minorBidi"/>
      <w:szCs w:val="22"/>
      <w:lang w:eastAsia="en-US"/>
    </w:rPr>
    <w:tblPr>
      <w:tblStyleRowBandSize w:val="1"/>
      <w:tblStyleColBandSize w:val="1"/>
    </w:tblPr>
  </w:style>
  <w:style w:type="character" w:customStyle="1" w:styleId="HeaderChar">
    <w:name w:val="Header Char"/>
    <w:basedOn w:val="DefaultParagraphFont"/>
    <w:link w:val="Header"/>
    <w:uiPriority w:val="99"/>
    <w:semiHidden/>
    <w:rsid w:val="00292B99"/>
  </w:style>
  <w:style w:type="table" w:customStyle="1" w:styleId="HelleSchattierung1">
    <w:name w:val="Helle Schattierung1"/>
    <w:basedOn w:val="TableNormal"/>
    <w:uiPriority w:val="60"/>
    <w:semiHidden/>
    <w:unhideWhenUsed/>
    <w:locked/>
    <w:rsid w:val="0070541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styleId="111111">
    <w:name w:val="Outline List 2"/>
    <w:basedOn w:val="NoList"/>
    <w:uiPriority w:val="99"/>
    <w:rsid w:val="0070541D"/>
    <w:pPr>
      <w:numPr>
        <w:numId w:val="3"/>
      </w:numPr>
    </w:pPr>
  </w:style>
  <w:style w:type="table" w:customStyle="1" w:styleId="HellesRaster-Akzent11">
    <w:name w:val="Helles Raster - Akzent 11"/>
    <w:basedOn w:val="TableNormal"/>
    <w:uiPriority w:val="62"/>
    <w:semiHidden/>
    <w:unhideWhenUsed/>
    <w:locked/>
    <w:rsid w:val="0070541D"/>
    <w:tblPr>
      <w:tblStyleRowBandSize w:val="1"/>
      <w:tblStyleColBandSize w:val="1"/>
      <w:tblBorders>
        <w:top w:val="single" w:sz="8" w:space="0" w:color="007BC4" w:themeColor="accent1"/>
        <w:left w:val="single" w:sz="8" w:space="0" w:color="007BC4" w:themeColor="accent1"/>
        <w:bottom w:val="single" w:sz="8" w:space="0" w:color="007BC4" w:themeColor="accent1"/>
        <w:right w:val="single" w:sz="8" w:space="0" w:color="007BC4" w:themeColor="accent1"/>
        <w:insideH w:val="single" w:sz="8" w:space="0" w:color="007BC4" w:themeColor="accent1"/>
        <w:insideV w:val="single" w:sz="8" w:space="0" w:color="007B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BC4" w:themeColor="accent1"/>
          <w:left w:val="single" w:sz="8" w:space="0" w:color="007BC4" w:themeColor="accent1"/>
          <w:bottom w:val="single" w:sz="18" w:space="0" w:color="007BC4" w:themeColor="accent1"/>
          <w:right w:val="single" w:sz="8" w:space="0" w:color="007BC4" w:themeColor="accent1"/>
          <w:insideH w:val="nil"/>
          <w:insideV w:val="single" w:sz="8" w:space="0" w:color="007B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BC4" w:themeColor="accent1"/>
          <w:left w:val="single" w:sz="8" w:space="0" w:color="007BC4" w:themeColor="accent1"/>
          <w:bottom w:val="single" w:sz="8" w:space="0" w:color="007BC4" w:themeColor="accent1"/>
          <w:right w:val="single" w:sz="8" w:space="0" w:color="007BC4" w:themeColor="accent1"/>
          <w:insideH w:val="nil"/>
          <w:insideV w:val="single" w:sz="8" w:space="0" w:color="007B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BC4" w:themeColor="accent1"/>
          <w:left w:val="single" w:sz="8" w:space="0" w:color="007BC4" w:themeColor="accent1"/>
          <w:bottom w:val="single" w:sz="8" w:space="0" w:color="007BC4" w:themeColor="accent1"/>
          <w:right w:val="single" w:sz="8" w:space="0" w:color="007BC4" w:themeColor="accent1"/>
        </w:tcBorders>
      </w:tcPr>
    </w:tblStylePr>
    <w:tblStylePr w:type="band1Vert">
      <w:tblPr/>
      <w:tcPr>
        <w:tcBorders>
          <w:top w:val="single" w:sz="8" w:space="0" w:color="007BC4" w:themeColor="accent1"/>
          <w:left w:val="single" w:sz="8" w:space="0" w:color="007BC4" w:themeColor="accent1"/>
          <w:bottom w:val="single" w:sz="8" w:space="0" w:color="007BC4" w:themeColor="accent1"/>
          <w:right w:val="single" w:sz="8" w:space="0" w:color="007BC4" w:themeColor="accent1"/>
        </w:tcBorders>
        <w:shd w:val="clear" w:color="auto" w:fill="B1E2FF" w:themeFill="accent1" w:themeFillTint="3F"/>
      </w:tcPr>
    </w:tblStylePr>
    <w:tblStylePr w:type="band1Horz">
      <w:tblPr/>
      <w:tcPr>
        <w:tcBorders>
          <w:top w:val="single" w:sz="8" w:space="0" w:color="007BC4" w:themeColor="accent1"/>
          <w:left w:val="single" w:sz="8" w:space="0" w:color="007BC4" w:themeColor="accent1"/>
          <w:bottom w:val="single" w:sz="8" w:space="0" w:color="007BC4" w:themeColor="accent1"/>
          <w:right w:val="single" w:sz="8" w:space="0" w:color="007BC4" w:themeColor="accent1"/>
          <w:insideV w:val="single" w:sz="8" w:space="0" w:color="007BC4" w:themeColor="accent1"/>
        </w:tcBorders>
        <w:shd w:val="clear" w:color="auto" w:fill="B1E2FF" w:themeFill="accent1" w:themeFillTint="3F"/>
      </w:tcPr>
    </w:tblStylePr>
    <w:tblStylePr w:type="band2Horz">
      <w:tblPr/>
      <w:tcPr>
        <w:tcBorders>
          <w:top w:val="single" w:sz="8" w:space="0" w:color="007BC4" w:themeColor="accent1"/>
          <w:left w:val="single" w:sz="8" w:space="0" w:color="007BC4" w:themeColor="accent1"/>
          <w:bottom w:val="single" w:sz="8" w:space="0" w:color="007BC4" w:themeColor="accent1"/>
          <w:right w:val="single" w:sz="8" w:space="0" w:color="007BC4" w:themeColor="accent1"/>
          <w:insideV w:val="single" w:sz="8" w:space="0" w:color="007BC4" w:themeColor="accent1"/>
        </w:tcBorders>
      </w:tcPr>
    </w:tblStylePr>
  </w:style>
  <w:style w:type="table" w:customStyle="1" w:styleId="HelleSchattierung-Akzent11">
    <w:name w:val="Helle Schattierung - Akzent 11"/>
    <w:basedOn w:val="TableNormal"/>
    <w:uiPriority w:val="60"/>
    <w:semiHidden/>
    <w:unhideWhenUsed/>
    <w:locked/>
    <w:rsid w:val="0070541D"/>
    <w:rPr>
      <w:color w:val="005C92" w:themeColor="accent1" w:themeShade="BF"/>
    </w:rPr>
    <w:tblPr>
      <w:tblStyleRowBandSize w:val="1"/>
      <w:tblStyleColBandSize w:val="1"/>
      <w:tblBorders>
        <w:top w:val="single" w:sz="8" w:space="0" w:color="007BC4" w:themeColor="accent1"/>
        <w:bottom w:val="single" w:sz="8" w:space="0" w:color="007B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4" w:themeColor="accent1"/>
          <w:left w:val="nil"/>
          <w:bottom w:val="single" w:sz="8" w:space="0" w:color="007B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4" w:themeColor="accent1"/>
          <w:left w:val="nil"/>
          <w:bottom w:val="single" w:sz="8" w:space="0" w:color="007B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E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1E2FF" w:themeFill="accent1" w:themeFillTint="3F"/>
      </w:tcPr>
    </w:tblStylePr>
  </w:style>
  <w:style w:type="table" w:customStyle="1" w:styleId="DunkleListe1">
    <w:name w:val="Dunkle Liste1"/>
    <w:basedOn w:val="TableNormal"/>
    <w:uiPriority w:val="70"/>
    <w:semiHidden/>
    <w:unhideWhenUsed/>
    <w:locked/>
    <w:rsid w:val="0070541D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locked/>
    <w:rsid w:val="0070541D"/>
    <w:rPr>
      <w:color w:val="FFFFFF" w:themeColor="background1"/>
    </w:rPr>
    <w:tblPr>
      <w:tblStyleRowBandSize w:val="1"/>
      <w:tblStyleColBandSize w:val="1"/>
    </w:tblPr>
    <w:tcPr>
      <w:shd w:val="clear" w:color="auto" w:fill="007B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D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C9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C9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C9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C9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locked/>
    <w:rsid w:val="0070541D"/>
    <w:rPr>
      <w:color w:val="FFFFFF" w:themeColor="background1"/>
    </w:rPr>
    <w:tblPr>
      <w:tblStyleRowBandSize w:val="1"/>
      <w:tblStyleColBandSize w:val="1"/>
    </w:tblPr>
    <w:tcPr>
      <w:shd w:val="clear" w:color="auto" w:fill="00A6D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26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B9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B9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9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9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locked/>
    <w:rsid w:val="0070541D"/>
    <w:rPr>
      <w:color w:val="FFFFFF" w:themeColor="background1"/>
    </w:rPr>
    <w:tblPr>
      <w:tblStyleRowBandSize w:val="1"/>
      <w:tblStyleColBandSize w:val="1"/>
    </w:tblPr>
    <w:tcPr>
      <w:shd w:val="clear" w:color="auto" w:fill="13A53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511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B2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B2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B2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B29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locked/>
    <w:rsid w:val="0070541D"/>
    <w:rPr>
      <w:color w:val="FFFFFF" w:themeColor="background1"/>
    </w:rPr>
    <w:tblPr>
      <w:tblStyleRowBandSize w:val="1"/>
      <w:tblStyleColBandSize w:val="1"/>
    </w:tblPr>
    <w:tcPr>
      <w:shd w:val="clear" w:color="auto" w:fill="86BC2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5D1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8C1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8C1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8C1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8C1B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locked/>
    <w:rsid w:val="0070541D"/>
    <w:rPr>
      <w:color w:val="FFFFFF" w:themeColor="background1"/>
    </w:rPr>
    <w:tblPr>
      <w:tblStyleRowBandSize w:val="1"/>
      <w:tblStyleColBandSize w:val="1"/>
    </w:tblPr>
    <w:tcPr>
      <w:shd w:val="clear" w:color="auto" w:fill="F392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48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66D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66D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6D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6D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locked/>
    <w:rsid w:val="0070541D"/>
    <w:rPr>
      <w:color w:val="FFFFFF" w:themeColor="background1"/>
    </w:rPr>
    <w:tblPr>
      <w:tblStyleRowBandSize w:val="1"/>
      <w:tblStyleColBandSize w:val="1"/>
    </w:tblPr>
    <w:tcPr>
      <w:shd w:val="clear" w:color="auto" w:fill="E3061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030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040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040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040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040E" w:themeFill="accent6" w:themeFillShade="BF"/>
      </w:tcPr>
    </w:tblStylePr>
  </w:style>
  <w:style w:type="table" w:customStyle="1" w:styleId="HelleListe1">
    <w:name w:val="Helle Liste1"/>
    <w:basedOn w:val="TableNormal"/>
    <w:uiPriority w:val="61"/>
    <w:semiHidden/>
    <w:unhideWhenUsed/>
    <w:rsid w:val="007054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Liste-Akzent11">
    <w:name w:val="Helle Liste - Akzent 11"/>
    <w:basedOn w:val="TableNormal"/>
    <w:uiPriority w:val="61"/>
    <w:semiHidden/>
    <w:unhideWhenUsed/>
    <w:locked/>
    <w:rsid w:val="0070541D"/>
    <w:tblPr>
      <w:tblStyleRowBandSize w:val="1"/>
      <w:tblStyleColBandSize w:val="1"/>
      <w:tblBorders>
        <w:top w:val="single" w:sz="8" w:space="0" w:color="007BC4" w:themeColor="accent1"/>
        <w:left w:val="single" w:sz="8" w:space="0" w:color="007BC4" w:themeColor="accent1"/>
        <w:bottom w:val="single" w:sz="8" w:space="0" w:color="007BC4" w:themeColor="accent1"/>
        <w:right w:val="single" w:sz="8" w:space="0" w:color="007B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B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BC4" w:themeColor="accent1"/>
          <w:left w:val="single" w:sz="8" w:space="0" w:color="007BC4" w:themeColor="accent1"/>
          <w:bottom w:val="single" w:sz="8" w:space="0" w:color="007BC4" w:themeColor="accent1"/>
          <w:right w:val="single" w:sz="8" w:space="0" w:color="007B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BC4" w:themeColor="accent1"/>
          <w:left w:val="single" w:sz="8" w:space="0" w:color="007BC4" w:themeColor="accent1"/>
          <w:bottom w:val="single" w:sz="8" w:space="0" w:color="007BC4" w:themeColor="accent1"/>
          <w:right w:val="single" w:sz="8" w:space="0" w:color="007BC4" w:themeColor="accent1"/>
        </w:tcBorders>
      </w:tcPr>
    </w:tblStylePr>
    <w:tblStylePr w:type="band1Horz">
      <w:tblPr/>
      <w:tcPr>
        <w:tcBorders>
          <w:top w:val="single" w:sz="8" w:space="0" w:color="007BC4" w:themeColor="accent1"/>
          <w:left w:val="single" w:sz="8" w:space="0" w:color="007BC4" w:themeColor="accent1"/>
          <w:bottom w:val="single" w:sz="8" w:space="0" w:color="007BC4" w:themeColor="accent1"/>
          <w:right w:val="single" w:sz="8" w:space="0" w:color="007BC4" w:themeColor="accent1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locked/>
    <w:rsid w:val="0070541D"/>
    <w:tblPr>
      <w:tblStyleRowBandSize w:val="1"/>
      <w:tblStyleColBandSize w:val="1"/>
      <w:tblBorders>
        <w:top w:val="single" w:sz="8" w:space="0" w:color="13A538" w:themeColor="accent3"/>
        <w:left w:val="single" w:sz="8" w:space="0" w:color="13A538" w:themeColor="accent3"/>
        <w:bottom w:val="single" w:sz="8" w:space="0" w:color="13A538" w:themeColor="accent3"/>
        <w:right w:val="single" w:sz="8" w:space="0" w:color="13A53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3A53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3A538" w:themeColor="accent3"/>
          <w:left w:val="single" w:sz="8" w:space="0" w:color="13A538" w:themeColor="accent3"/>
          <w:bottom w:val="single" w:sz="8" w:space="0" w:color="13A538" w:themeColor="accent3"/>
          <w:right w:val="single" w:sz="8" w:space="0" w:color="13A53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3A538" w:themeColor="accent3"/>
          <w:left w:val="single" w:sz="8" w:space="0" w:color="13A538" w:themeColor="accent3"/>
          <w:bottom w:val="single" w:sz="8" w:space="0" w:color="13A538" w:themeColor="accent3"/>
          <w:right w:val="single" w:sz="8" w:space="0" w:color="13A538" w:themeColor="accent3"/>
        </w:tcBorders>
      </w:tcPr>
    </w:tblStylePr>
    <w:tblStylePr w:type="band1Horz">
      <w:tblPr/>
      <w:tcPr>
        <w:tcBorders>
          <w:top w:val="single" w:sz="8" w:space="0" w:color="13A538" w:themeColor="accent3"/>
          <w:left w:val="single" w:sz="8" w:space="0" w:color="13A538" w:themeColor="accent3"/>
          <w:bottom w:val="single" w:sz="8" w:space="0" w:color="13A538" w:themeColor="accent3"/>
          <w:right w:val="single" w:sz="8" w:space="0" w:color="13A538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locked/>
    <w:rsid w:val="0070541D"/>
    <w:tblPr>
      <w:tblStyleRowBandSize w:val="1"/>
      <w:tblStyleColBandSize w:val="1"/>
      <w:tblBorders>
        <w:top w:val="single" w:sz="8" w:space="0" w:color="86BC25" w:themeColor="accent4"/>
        <w:left w:val="single" w:sz="8" w:space="0" w:color="86BC25" w:themeColor="accent4"/>
        <w:bottom w:val="single" w:sz="8" w:space="0" w:color="86BC25" w:themeColor="accent4"/>
        <w:right w:val="single" w:sz="8" w:space="0" w:color="86BC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BC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BC25" w:themeColor="accent4"/>
          <w:left w:val="single" w:sz="8" w:space="0" w:color="86BC25" w:themeColor="accent4"/>
          <w:bottom w:val="single" w:sz="8" w:space="0" w:color="86BC25" w:themeColor="accent4"/>
          <w:right w:val="single" w:sz="8" w:space="0" w:color="86BC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BC25" w:themeColor="accent4"/>
          <w:left w:val="single" w:sz="8" w:space="0" w:color="86BC25" w:themeColor="accent4"/>
          <w:bottom w:val="single" w:sz="8" w:space="0" w:color="86BC25" w:themeColor="accent4"/>
          <w:right w:val="single" w:sz="8" w:space="0" w:color="86BC25" w:themeColor="accent4"/>
        </w:tcBorders>
      </w:tcPr>
    </w:tblStylePr>
    <w:tblStylePr w:type="band1Horz">
      <w:tblPr/>
      <w:tcPr>
        <w:tcBorders>
          <w:top w:val="single" w:sz="8" w:space="0" w:color="86BC25" w:themeColor="accent4"/>
          <w:left w:val="single" w:sz="8" w:space="0" w:color="86BC25" w:themeColor="accent4"/>
          <w:bottom w:val="single" w:sz="8" w:space="0" w:color="86BC25" w:themeColor="accent4"/>
          <w:right w:val="single" w:sz="8" w:space="0" w:color="86BC2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locked/>
    <w:rsid w:val="0070541D"/>
    <w:tblPr>
      <w:tblStyleRowBandSize w:val="1"/>
      <w:tblStyleColBandSize w:val="1"/>
      <w:tblBorders>
        <w:top w:val="single" w:sz="8" w:space="0" w:color="F39200" w:themeColor="accent5"/>
        <w:left w:val="single" w:sz="8" w:space="0" w:color="F39200" w:themeColor="accent5"/>
        <w:bottom w:val="single" w:sz="8" w:space="0" w:color="F39200" w:themeColor="accent5"/>
        <w:right w:val="single" w:sz="8" w:space="0" w:color="F392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92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9200" w:themeColor="accent5"/>
          <w:left w:val="single" w:sz="8" w:space="0" w:color="F39200" w:themeColor="accent5"/>
          <w:bottom w:val="single" w:sz="8" w:space="0" w:color="F39200" w:themeColor="accent5"/>
          <w:right w:val="single" w:sz="8" w:space="0" w:color="F392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9200" w:themeColor="accent5"/>
          <w:left w:val="single" w:sz="8" w:space="0" w:color="F39200" w:themeColor="accent5"/>
          <w:bottom w:val="single" w:sz="8" w:space="0" w:color="F39200" w:themeColor="accent5"/>
          <w:right w:val="single" w:sz="8" w:space="0" w:color="F39200" w:themeColor="accent5"/>
        </w:tcBorders>
      </w:tcPr>
    </w:tblStylePr>
    <w:tblStylePr w:type="band1Horz">
      <w:tblPr/>
      <w:tcPr>
        <w:tcBorders>
          <w:top w:val="single" w:sz="8" w:space="0" w:color="F39200" w:themeColor="accent5"/>
          <w:left w:val="single" w:sz="8" w:space="0" w:color="F39200" w:themeColor="accent5"/>
          <w:bottom w:val="single" w:sz="8" w:space="0" w:color="F39200" w:themeColor="accent5"/>
          <w:right w:val="single" w:sz="8" w:space="0" w:color="F392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locked/>
    <w:rsid w:val="0070541D"/>
    <w:tblPr>
      <w:tblStyleRowBandSize w:val="1"/>
      <w:tblStyleColBandSize w:val="1"/>
      <w:tblBorders>
        <w:top w:val="single" w:sz="8" w:space="0" w:color="E30613" w:themeColor="accent6"/>
        <w:left w:val="single" w:sz="8" w:space="0" w:color="E30613" w:themeColor="accent6"/>
        <w:bottom w:val="single" w:sz="8" w:space="0" w:color="E30613" w:themeColor="accent6"/>
        <w:right w:val="single" w:sz="8" w:space="0" w:color="E3061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061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0613" w:themeColor="accent6"/>
          <w:left w:val="single" w:sz="8" w:space="0" w:color="E30613" w:themeColor="accent6"/>
          <w:bottom w:val="single" w:sz="8" w:space="0" w:color="E30613" w:themeColor="accent6"/>
          <w:right w:val="single" w:sz="8" w:space="0" w:color="E3061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0613" w:themeColor="accent6"/>
          <w:left w:val="single" w:sz="8" w:space="0" w:color="E30613" w:themeColor="accent6"/>
          <w:bottom w:val="single" w:sz="8" w:space="0" w:color="E30613" w:themeColor="accent6"/>
          <w:right w:val="single" w:sz="8" w:space="0" w:color="E30613" w:themeColor="accent6"/>
        </w:tcBorders>
      </w:tcPr>
    </w:tblStylePr>
    <w:tblStylePr w:type="band1Horz">
      <w:tblPr/>
      <w:tcPr>
        <w:tcBorders>
          <w:top w:val="single" w:sz="8" w:space="0" w:color="E30613" w:themeColor="accent6"/>
          <w:left w:val="single" w:sz="8" w:space="0" w:color="E30613" w:themeColor="accent6"/>
          <w:bottom w:val="single" w:sz="8" w:space="0" w:color="E30613" w:themeColor="accent6"/>
          <w:right w:val="single" w:sz="8" w:space="0" w:color="E30613" w:themeColor="accent6"/>
        </w:tcBorders>
      </w:tcPr>
    </w:tblStylePr>
  </w:style>
  <w:style w:type="table" w:styleId="LightShading-Accent2">
    <w:name w:val="Light Shading Accent 2"/>
    <w:basedOn w:val="TableNormal"/>
    <w:uiPriority w:val="60"/>
    <w:semiHidden/>
    <w:unhideWhenUsed/>
    <w:locked/>
    <w:rsid w:val="0070541D"/>
    <w:rPr>
      <w:color w:val="007B9B" w:themeColor="accent2" w:themeShade="BF"/>
    </w:rPr>
    <w:tblPr>
      <w:tblStyleRowBandSize w:val="1"/>
      <w:tblStyleColBandSize w:val="1"/>
      <w:tblBorders>
        <w:top w:val="single" w:sz="8" w:space="0" w:color="00A6D0" w:themeColor="accent2"/>
        <w:bottom w:val="single" w:sz="8" w:space="0" w:color="00A6D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6D0" w:themeColor="accent2"/>
          <w:left w:val="nil"/>
          <w:bottom w:val="single" w:sz="8" w:space="0" w:color="00A6D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6D0" w:themeColor="accent2"/>
          <w:left w:val="nil"/>
          <w:bottom w:val="single" w:sz="8" w:space="0" w:color="00A6D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EF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EF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locked/>
    <w:rsid w:val="0070541D"/>
    <w:rPr>
      <w:color w:val="0E7B29" w:themeColor="accent3" w:themeShade="BF"/>
    </w:rPr>
    <w:tblPr>
      <w:tblStyleRowBandSize w:val="1"/>
      <w:tblStyleColBandSize w:val="1"/>
      <w:tblBorders>
        <w:top w:val="single" w:sz="8" w:space="0" w:color="13A538" w:themeColor="accent3"/>
        <w:bottom w:val="single" w:sz="8" w:space="0" w:color="13A53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3A538" w:themeColor="accent3"/>
          <w:left w:val="nil"/>
          <w:bottom w:val="single" w:sz="8" w:space="0" w:color="13A53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3A538" w:themeColor="accent3"/>
          <w:left w:val="nil"/>
          <w:bottom w:val="single" w:sz="8" w:space="0" w:color="13A53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6C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6C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locked/>
    <w:rsid w:val="0070541D"/>
    <w:rPr>
      <w:color w:val="638C1B" w:themeColor="accent4" w:themeShade="BF"/>
    </w:rPr>
    <w:tblPr>
      <w:tblStyleRowBandSize w:val="1"/>
      <w:tblStyleColBandSize w:val="1"/>
      <w:tblBorders>
        <w:top w:val="single" w:sz="8" w:space="0" w:color="86BC25" w:themeColor="accent4"/>
        <w:bottom w:val="single" w:sz="8" w:space="0" w:color="86BC2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BC25" w:themeColor="accent4"/>
          <w:left w:val="nil"/>
          <w:bottom w:val="single" w:sz="8" w:space="0" w:color="86BC2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BC25" w:themeColor="accent4"/>
          <w:left w:val="nil"/>
          <w:bottom w:val="single" w:sz="8" w:space="0" w:color="86BC2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3C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3C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locked/>
    <w:rsid w:val="0070541D"/>
    <w:rPr>
      <w:color w:val="B66D00" w:themeColor="accent5" w:themeShade="BF"/>
    </w:rPr>
    <w:tblPr>
      <w:tblStyleRowBandSize w:val="1"/>
      <w:tblStyleColBandSize w:val="1"/>
      <w:tblBorders>
        <w:top w:val="single" w:sz="8" w:space="0" w:color="F39200" w:themeColor="accent5"/>
        <w:bottom w:val="single" w:sz="8" w:space="0" w:color="F392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9200" w:themeColor="accent5"/>
          <w:left w:val="nil"/>
          <w:bottom w:val="single" w:sz="8" w:space="0" w:color="F392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9200" w:themeColor="accent5"/>
          <w:left w:val="nil"/>
          <w:bottom w:val="single" w:sz="8" w:space="0" w:color="F392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locked/>
    <w:rsid w:val="0070541D"/>
    <w:rPr>
      <w:color w:val="A9040E" w:themeColor="accent6" w:themeShade="BF"/>
    </w:rPr>
    <w:tblPr>
      <w:tblStyleRowBandSize w:val="1"/>
      <w:tblStyleColBandSize w:val="1"/>
      <w:tblBorders>
        <w:top w:val="single" w:sz="8" w:space="0" w:color="E30613" w:themeColor="accent6"/>
        <w:bottom w:val="single" w:sz="8" w:space="0" w:color="E3061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0613" w:themeColor="accent6"/>
          <w:left w:val="nil"/>
          <w:bottom w:val="single" w:sz="8" w:space="0" w:color="E3061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0613" w:themeColor="accent6"/>
          <w:left w:val="nil"/>
          <w:bottom w:val="single" w:sz="8" w:space="0" w:color="E3061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BCB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BCBF" w:themeFill="accent6" w:themeFillTint="3F"/>
      </w:tcPr>
    </w:tblStylePr>
  </w:style>
  <w:style w:type="table" w:customStyle="1" w:styleId="HellesRaster1">
    <w:name w:val="Helles Raster1"/>
    <w:basedOn w:val="TableNormal"/>
    <w:uiPriority w:val="62"/>
    <w:semiHidden/>
    <w:unhideWhenUsed/>
    <w:locked/>
    <w:rsid w:val="007054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locked/>
    <w:rsid w:val="0070541D"/>
    <w:tblPr>
      <w:tblStyleRowBandSize w:val="1"/>
      <w:tblStyleColBandSize w:val="1"/>
      <w:tblBorders>
        <w:top w:val="single" w:sz="8" w:space="0" w:color="00A6D0" w:themeColor="accent2"/>
        <w:left w:val="single" w:sz="8" w:space="0" w:color="00A6D0" w:themeColor="accent2"/>
        <w:bottom w:val="single" w:sz="8" w:space="0" w:color="00A6D0" w:themeColor="accent2"/>
        <w:right w:val="single" w:sz="8" w:space="0" w:color="00A6D0" w:themeColor="accent2"/>
        <w:insideH w:val="single" w:sz="8" w:space="0" w:color="00A6D0" w:themeColor="accent2"/>
        <w:insideV w:val="single" w:sz="8" w:space="0" w:color="00A6D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6D0" w:themeColor="accent2"/>
          <w:left w:val="single" w:sz="8" w:space="0" w:color="00A6D0" w:themeColor="accent2"/>
          <w:bottom w:val="single" w:sz="18" w:space="0" w:color="00A6D0" w:themeColor="accent2"/>
          <w:right w:val="single" w:sz="8" w:space="0" w:color="00A6D0" w:themeColor="accent2"/>
          <w:insideH w:val="nil"/>
          <w:insideV w:val="single" w:sz="8" w:space="0" w:color="00A6D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6D0" w:themeColor="accent2"/>
          <w:left w:val="single" w:sz="8" w:space="0" w:color="00A6D0" w:themeColor="accent2"/>
          <w:bottom w:val="single" w:sz="8" w:space="0" w:color="00A6D0" w:themeColor="accent2"/>
          <w:right w:val="single" w:sz="8" w:space="0" w:color="00A6D0" w:themeColor="accent2"/>
          <w:insideH w:val="nil"/>
          <w:insideV w:val="single" w:sz="8" w:space="0" w:color="00A6D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6D0" w:themeColor="accent2"/>
          <w:left w:val="single" w:sz="8" w:space="0" w:color="00A6D0" w:themeColor="accent2"/>
          <w:bottom w:val="single" w:sz="8" w:space="0" w:color="00A6D0" w:themeColor="accent2"/>
          <w:right w:val="single" w:sz="8" w:space="0" w:color="00A6D0" w:themeColor="accent2"/>
        </w:tcBorders>
      </w:tcPr>
    </w:tblStylePr>
    <w:tblStylePr w:type="band1Vert">
      <w:tblPr/>
      <w:tcPr>
        <w:tcBorders>
          <w:top w:val="single" w:sz="8" w:space="0" w:color="00A6D0" w:themeColor="accent2"/>
          <w:left w:val="single" w:sz="8" w:space="0" w:color="00A6D0" w:themeColor="accent2"/>
          <w:bottom w:val="single" w:sz="8" w:space="0" w:color="00A6D0" w:themeColor="accent2"/>
          <w:right w:val="single" w:sz="8" w:space="0" w:color="00A6D0" w:themeColor="accent2"/>
        </w:tcBorders>
        <w:shd w:val="clear" w:color="auto" w:fill="B4EFFF" w:themeFill="accent2" w:themeFillTint="3F"/>
      </w:tcPr>
    </w:tblStylePr>
    <w:tblStylePr w:type="band1Horz">
      <w:tblPr/>
      <w:tcPr>
        <w:tcBorders>
          <w:top w:val="single" w:sz="8" w:space="0" w:color="00A6D0" w:themeColor="accent2"/>
          <w:left w:val="single" w:sz="8" w:space="0" w:color="00A6D0" w:themeColor="accent2"/>
          <w:bottom w:val="single" w:sz="8" w:space="0" w:color="00A6D0" w:themeColor="accent2"/>
          <w:right w:val="single" w:sz="8" w:space="0" w:color="00A6D0" w:themeColor="accent2"/>
          <w:insideV w:val="single" w:sz="8" w:space="0" w:color="00A6D0" w:themeColor="accent2"/>
        </w:tcBorders>
        <w:shd w:val="clear" w:color="auto" w:fill="B4EFFF" w:themeFill="accent2" w:themeFillTint="3F"/>
      </w:tcPr>
    </w:tblStylePr>
    <w:tblStylePr w:type="band2Horz">
      <w:tblPr/>
      <w:tcPr>
        <w:tcBorders>
          <w:top w:val="single" w:sz="8" w:space="0" w:color="00A6D0" w:themeColor="accent2"/>
          <w:left w:val="single" w:sz="8" w:space="0" w:color="00A6D0" w:themeColor="accent2"/>
          <w:bottom w:val="single" w:sz="8" w:space="0" w:color="00A6D0" w:themeColor="accent2"/>
          <w:right w:val="single" w:sz="8" w:space="0" w:color="00A6D0" w:themeColor="accent2"/>
          <w:insideV w:val="single" w:sz="8" w:space="0" w:color="00A6D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locked/>
    <w:rsid w:val="0070541D"/>
    <w:tblPr>
      <w:tblStyleRowBandSize w:val="1"/>
      <w:tblStyleColBandSize w:val="1"/>
      <w:tblBorders>
        <w:top w:val="single" w:sz="8" w:space="0" w:color="13A538" w:themeColor="accent3"/>
        <w:left w:val="single" w:sz="8" w:space="0" w:color="13A538" w:themeColor="accent3"/>
        <w:bottom w:val="single" w:sz="8" w:space="0" w:color="13A538" w:themeColor="accent3"/>
        <w:right w:val="single" w:sz="8" w:space="0" w:color="13A538" w:themeColor="accent3"/>
        <w:insideH w:val="single" w:sz="8" w:space="0" w:color="13A538" w:themeColor="accent3"/>
        <w:insideV w:val="single" w:sz="8" w:space="0" w:color="13A53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3A538" w:themeColor="accent3"/>
          <w:left w:val="single" w:sz="8" w:space="0" w:color="13A538" w:themeColor="accent3"/>
          <w:bottom w:val="single" w:sz="18" w:space="0" w:color="13A538" w:themeColor="accent3"/>
          <w:right w:val="single" w:sz="8" w:space="0" w:color="13A538" w:themeColor="accent3"/>
          <w:insideH w:val="nil"/>
          <w:insideV w:val="single" w:sz="8" w:space="0" w:color="13A53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3A538" w:themeColor="accent3"/>
          <w:left w:val="single" w:sz="8" w:space="0" w:color="13A538" w:themeColor="accent3"/>
          <w:bottom w:val="single" w:sz="8" w:space="0" w:color="13A538" w:themeColor="accent3"/>
          <w:right w:val="single" w:sz="8" w:space="0" w:color="13A538" w:themeColor="accent3"/>
          <w:insideH w:val="nil"/>
          <w:insideV w:val="single" w:sz="8" w:space="0" w:color="13A53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3A538" w:themeColor="accent3"/>
          <w:left w:val="single" w:sz="8" w:space="0" w:color="13A538" w:themeColor="accent3"/>
          <w:bottom w:val="single" w:sz="8" w:space="0" w:color="13A538" w:themeColor="accent3"/>
          <w:right w:val="single" w:sz="8" w:space="0" w:color="13A538" w:themeColor="accent3"/>
        </w:tcBorders>
      </w:tcPr>
    </w:tblStylePr>
    <w:tblStylePr w:type="band1Vert">
      <w:tblPr/>
      <w:tcPr>
        <w:tcBorders>
          <w:top w:val="single" w:sz="8" w:space="0" w:color="13A538" w:themeColor="accent3"/>
          <w:left w:val="single" w:sz="8" w:space="0" w:color="13A538" w:themeColor="accent3"/>
          <w:bottom w:val="single" w:sz="8" w:space="0" w:color="13A538" w:themeColor="accent3"/>
          <w:right w:val="single" w:sz="8" w:space="0" w:color="13A538" w:themeColor="accent3"/>
        </w:tcBorders>
        <w:shd w:val="clear" w:color="auto" w:fill="B6F6C6" w:themeFill="accent3" w:themeFillTint="3F"/>
      </w:tcPr>
    </w:tblStylePr>
    <w:tblStylePr w:type="band1Horz">
      <w:tblPr/>
      <w:tcPr>
        <w:tcBorders>
          <w:top w:val="single" w:sz="8" w:space="0" w:color="13A538" w:themeColor="accent3"/>
          <w:left w:val="single" w:sz="8" w:space="0" w:color="13A538" w:themeColor="accent3"/>
          <w:bottom w:val="single" w:sz="8" w:space="0" w:color="13A538" w:themeColor="accent3"/>
          <w:right w:val="single" w:sz="8" w:space="0" w:color="13A538" w:themeColor="accent3"/>
          <w:insideV w:val="single" w:sz="8" w:space="0" w:color="13A538" w:themeColor="accent3"/>
        </w:tcBorders>
        <w:shd w:val="clear" w:color="auto" w:fill="B6F6C6" w:themeFill="accent3" w:themeFillTint="3F"/>
      </w:tcPr>
    </w:tblStylePr>
    <w:tblStylePr w:type="band2Horz">
      <w:tblPr/>
      <w:tcPr>
        <w:tcBorders>
          <w:top w:val="single" w:sz="8" w:space="0" w:color="13A538" w:themeColor="accent3"/>
          <w:left w:val="single" w:sz="8" w:space="0" w:color="13A538" w:themeColor="accent3"/>
          <w:bottom w:val="single" w:sz="8" w:space="0" w:color="13A538" w:themeColor="accent3"/>
          <w:right w:val="single" w:sz="8" w:space="0" w:color="13A538" w:themeColor="accent3"/>
          <w:insideV w:val="single" w:sz="8" w:space="0" w:color="13A538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locked/>
    <w:rsid w:val="0070541D"/>
    <w:tblPr>
      <w:tblStyleRowBandSize w:val="1"/>
      <w:tblStyleColBandSize w:val="1"/>
      <w:tblBorders>
        <w:top w:val="single" w:sz="8" w:space="0" w:color="86BC25" w:themeColor="accent4"/>
        <w:left w:val="single" w:sz="8" w:space="0" w:color="86BC25" w:themeColor="accent4"/>
        <w:bottom w:val="single" w:sz="8" w:space="0" w:color="86BC25" w:themeColor="accent4"/>
        <w:right w:val="single" w:sz="8" w:space="0" w:color="86BC25" w:themeColor="accent4"/>
        <w:insideH w:val="single" w:sz="8" w:space="0" w:color="86BC25" w:themeColor="accent4"/>
        <w:insideV w:val="single" w:sz="8" w:space="0" w:color="86BC2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BC25" w:themeColor="accent4"/>
          <w:left w:val="single" w:sz="8" w:space="0" w:color="86BC25" w:themeColor="accent4"/>
          <w:bottom w:val="single" w:sz="18" w:space="0" w:color="86BC25" w:themeColor="accent4"/>
          <w:right w:val="single" w:sz="8" w:space="0" w:color="86BC25" w:themeColor="accent4"/>
          <w:insideH w:val="nil"/>
          <w:insideV w:val="single" w:sz="8" w:space="0" w:color="86BC2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BC25" w:themeColor="accent4"/>
          <w:left w:val="single" w:sz="8" w:space="0" w:color="86BC25" w:themeColor="accent4"/>
          <w:bottom w:val="single" w:sz="8" w:space="0" w:color="86BC25" w:themeColor="accent4"/>
          <w:right w:val="single" w:sz="8" w:space="0" w:color="86BC25" w:themeColor="accent4"/>
          <w:insideH w:val="nil"/>
          <w:insideV w:val="single" w:sz="8" w:space="0" w:color="86BC2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BC25" w:themeColor="accent4"/>
          <w:left w:val="single" w:sz="8" w:space="0" w:color="86BC25" w:themeColor="accent4"/>
          <w:bottom w:val="single" w:sz="8" w:space="0" w:color="86BC25" w:themeColor="accent4"/>
          <w:right w:val="single" w:sz="8" w:space="0" w:color="86BC25" w:themeColor="accent4"/>
        </w:tcBorders>
      </w:tcPr>
    </w:tblStylePr>
    <w:tblStylePr w:type="band1Vert">
      <w:tblPr/>
      <w:tcPr>
        <w:tcBorders>
          <w:top w:val="single" w:sz="8" w:space="0" w:color="86BC25" w:themeColor="accent4"/>
          <w:left w:val="single" w:sz="8" w:space="0" w:color="86BC25" w:themeColor="accent4"/>
          <w:bottom w:val="single" w:sz="8" w:space="0" w:color="86BC25" w:themeColor="accent4"/>
          <w:right w:val="single" w:sz="8" w:space="0" w:color="86BC25" w:themeColor="accent4"/>
        </w:tcBorders>
        <w:shd w:val="clear" w:color="auto" w:fill="E2F3C3" w:themeFill="accent4" w:themeFillTint="3F"/>
      </w:tcPr>
    </w:tblStylePr>
    <w:tblStylePr w:type="band1Horz">
      <w:tblPr/>
      <w:tcPr>
        <w:tcBorders>
          <w:top w:val="single" w:sz="8" w:space="0" w:color="86BC25" w:themeColor="accent4"/>
          <w:left w:val="single" w:sz="8" w:space="0" w:color="86BC25" w:themeColor="accent4"/>
          <w:bottom w:val="single" w:sz="8" w:space="0" w:color="86BC25" w:themeColor="accent4"/>
          <w:right w:val="single" w:sz="8" w:space="0" w:color="86BC25" w:themeColor="accent4"/>
          <w:insideV w:val="single" w:sz="8" w:space="0" w:color="86BC25" w:themeColor="accent4"/>
        </w:tcBorders>
        <w:shd w:val="clear" w:color="auto" w:fill="E2F3C3" w:themeFill="accent4" w:themeFillTint="3F"/>
      </w:tcPr>
    </w:tblStylePr>
    <w:tblStylePr w:type="band2Horz">
      <w:tblPr/>
      <w:tcPr>
        <w:tcBorders>
          <w:top w:val="single" w:sz="8" w:space="0" w:color="86BC25" w:themeColor="accent4"/>
          <w:left w:val="single" w:sz="8" w:space="0" w:color="86BC25" w:themeColor="accent4"/>
          <w:bottom w:val="single" w:sz="8" w:space="0" w:color="86BC25" w:themeColor="accent4"/>
          <w:right w:val="single" w:sz="8" w:space="0" w:color="86BC25" w:themeColor="accent4"/>
          <w:insideV w:val="single" w:sz="8" w:space="0" w:color="86BC2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locked/>
    <w:rsid w:val="0070541D"/>
    <w:tblPr>
      <w:tblStyleRowBandSize w:val="1"/>
      <w:tblStyleColBandSize w:val="1"/>
      <w:tblBorders>
        <w:top w:val="single" w:sz="8" w:space="0" w:color="F39200" w:themeColor="accent5"/>
        <w:left w:val="single" w:sz="8" w:space="0" w:color="F39200" w:themeColor="accent5"/>
        <w:bottom w:val="single" w:sz="8" w:space="0" w:color="F39200" w:themeColor="accent5"/>
        <w:right w:val="single" w:sz="8" w:space="0" w:color="F39200" w:themeColor="accent5"/>
        <w:insideH w:val="single" w:sz="8" w:space="0" w:color="F39200" w:themeColor="accent5"/>
        <w:insideV w:val="single" w:sz="8" w:space="0" w:color="F392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9200" w:themeColor="accent5"/>
          <w:left w:val="single" w:sz="8" w:space="0" w:color="F39200" w:themeColor="accent5"/>
          <w:bottom w:val="single" w:sz="18" w:space="0" w:color="F39200" w:themeColor="accent5"/>
          <w:right w:val="single" w:sz="8" w:space="0" w:color="F39200" w:themeColor="accent5"/>
          <w:insideH w:val="nil"/>
          <w:insideV w:val="single" w:sz="8" w:space="0" w:color="F392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9200" w:themeColor="accent5"/>
          <w:left w:val="single" w:sz="8" w:space="0" w:color="F39200" w:themeColor="accent5"/>
          <w:bottom w:val="single" w:sz="8" w:space="0" w:color="F39200" w:themeColor="accent5"/>
          <w:right w:val="single" w:sz="8" w:space="0" w:color="F39200" w:themeColor="accent5"/>
          <w:insideH w:val="nil"/>
          <w:insideV w:val="single" w:sz="8" w:space="0" w:color="F392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9200" w:themeColor="accent5"/>
          <w:left w:val="single" w:sz="8" w:space="0" w:color="F39200" w:themeColor="accent5"/>
          <w:bottom w:val="single" w:sz="8" w:space="0" w:color="F39200" w:themeColor="accent5"/>
          <w:right w:val="single" w:sz="8" w:space="0" w:color="F39200" w:themeColor="accent5"/>
        </w:tcBorders>
      </w:tcPr>
    </w:tblStylePr>
    <w:tblStylePr w:type="band1Vert">
      <w:tblPr/>
      <w:tcPr>
        <w:tcBorders>
          <w:top w:val="single" w:sz="8" w:space="0" w:color="F39200" w:themeColor="accent5"/>
          <w:left w:val="single" w:sz="8" w:space="0" w:color="F39200" w:themeColor="accent5"/>
          <w:bottom w:val="single" w:sz="8" w:space="0" w:color="F39200" w:themeColor="accent5"/>
          <w:right w:val="single" w:sz="8" w:space="0" w:color="F39200" w:themeColor="accent5"/>
        </w:tcBorders>
        <w:shd w:val="clear" w:color="auto" w:fill="FFE4BD" w:themeFill="accent5" w:themeFillTint="3F"/>
      </w:tcPr>
    </w:tblStylePr>
    <w:tblStylePr w:type="band1Horz">
      <w:tblPr/>
      <w:tcPr>
        <w:tcBorders>
          <w:top w:val="single" w:sz="8" w:space="0" w:color="F39200" w:themeColor="accent5"/>
          <w:left w:val="single" w:sz="8" w:space="0" w:color="F39200" w:themeColor="accent5"/>
          <w:bottom w:val="single" w:sz="8" w:space="0" w:color="F39200" w:themeColor="accent5"/>
          <w:right w:val="single" w:sz="8" w:space="0" w:color="F39200" w:themeColor="accent5"/>
          <w:insideV w:val="single" w:sz="8" w:space="0" w:color="F39200" w:themeColor="accent5"/>
        </w:tcBorders>
        <w:shd w:val="clear" w:color="auto" w:fill="FFE4BD" w:themeFill="accent5" w:themeFillTint="3F"/>
      </w:tcPr>
    </w:tblStylePr>
    <w:tblStylePr w:type="band2Horz">
      <w:tblPr/>
      <w:tcPr>
        <w:tcBorders>
          <w:top w:val="single" w:sz="8" w:space="0" w:color="F39200" w:themeColor="accent5"/>
          <w:left w:val="single" w:sz="8" w:space="0" w:color="F39200" w:themeColor="accent5"/>
          <w:bottom w:val="single" w:sz="8" w:space="0" w:color="F39200" w:themeColor="accent5"/>
          <w:right w:val="single" w:sz="8" w:space="0" w:color="F39200" w:themeColor="accent5"/>
          <w:insideV w:val="single" w:sz="8" w:space="0" w:color="F392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locked/>
    <w:rsid w:val="0070541D"/>
    <w:tblPr>
      <w:tblStyleRowBandSize w:val="1"/>
      <w:tblStyleColBandSize w:val="1"/>
      <w:tblBorders>
        <w:top w:val="single" w:sz="8" w:space="0" w:color="E30613" w:themeColor="accent6"/>
        <w:left w:val="single" w:sz="8" w:space="0" w:color="E30613" w:themeColor="accent6"/>
        <w:bottom w:val="single" w:sz="8" w:space="0" w:color="E30613" w:themeColor="accent6"/>
        <w:right w:val="single" w:sz="8" w:space="0" w:color="E30613" w:themeColor="accent6"/>
        <w:insideH w:val="single" w:sz="8" w:space="0" w:color="E30613" w:themeColor="accent6"/>
        <w:insideV w:val="single" w:sz="8" w:space="0" w:color="E3061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0613" w:themeColor="accent6"/>
          <w:left w:val="single" w:sz="8" w:space="0" w:color="E30613" w:themeColor="accent6"/>
          <w:bottom w:val="single" w:sz="18" w:space="0" w:color="E30613" w:themeColor="accent6"/>
          <w:right w:val="single" w:sz="8" w:space="0" w:color="E30613" w:themeColor="accent6"/>
          <w:insideH w:val="nil"/>
          <w:insideV w:val="single" w:sz="8" w:space="0" w:color="E3061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0613" w:themeColor="accent6"/>
          <w:left w:val="single" w:sz="8" w:space="0" w:color="E30613" w:themeColor="accent6"/>
          <w:bottom w:val="single" w:sz="8" w:space="0" w:color="E30613" w:themeColor="accent6"/>
          <w:right w:val="single" w:sz="8" w:space="0" w:color="E30613" w:themeColor="accent6"/>
          <w:insideH w:val="nil"/>
          <w:insideV w:val="single" w:sz="8" w:space="0" w:color="E3061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0613" w:themeColor="accent6"/>
          <w:left w:val="single" w:sz="8" w:space="0" w:color="E30613" w:themeColor="accent6"/>
          <w:bottom w:val="single" w:sz="8" w:space="0" w:color="E30613" w:themeColor="accent6"/>
          <w:right w:val="single" w:sz="8" w:space="0" w:color="E30613" w:themeColor="accent6"/>
        </w:tcBorders>
      </w:tcPr>
    </w:tblStylePr>
    <w:tblStylePr w:type="band1Vert">
      <w:tblPr/>
      <w:tcPr>
        <w:tcBorders>
          <w:top w:val="single" w:sz="8" w:space="0" w:color="E30613" w:themeColor="accent6"/>
          <w:left w:val="single" w:sz="8" w:space="0" w:color="E30613" w:themeColor="accent6"/>
          <w:bottom w:val="single" w:sz="8" w:space="0" w:color="E30613" w:themeColor="accent6"/>
          <w:right w:val="single" w:sz="8" w:space="0" w:color="E30613" w:themeColor="accent6"/>
        </w:tcBorders>
        <w:shd w:val="clear" w:color="auto" w:fill="FDBCBF" w:themeFill="accent6" w:themeFillTint="3F"/>
      </w:tcPr>
    </w:tblStylePr>
    <w:tblStylePr w:type="band1Horz">
      <w:tblPr/>
      <w:tcPr>
        <w:tcBorders>
          <w:top w:val="single" w:sz="8" w:space="0" w:color="E30613" w:themeColor="accent6"/>
          <w:left w:val="single" w:sz="8" w:space="0" w:color="E30613" w:themeColor="accent6"/>
          <w:bottom w:val="single" w:sz="8" w:space="0" w:color="E30613" w:themeColor="accent6"/>
          <w:right w:val="single" w:sz="8" w:space="0" w:color="E30613" w:themeColor="accent6"/>
          <w:insideV w:val="single" w:sz="8" w:space="0" w:color="E30613" w:themeColor="accent6"/>
        </w:tcBorders>
        <w:shd w:val="clear" w:color="auto" w:fill="FDBCBF" w:themeFill="accent6" w:themeFillTint="3F"/>
      </w:tcPr>
    </w:tblStylePr>
    <w:tblStylePr w:type="band2Horz">
      <w:tblPr/>
      <w:tcPr>
        <w:tcBorders>
          <w:top w:val="single" w:sz="8" w:space="0" w:color="E30613" w:themeColor="accent6"/>
          <w:left w:val="single" w:sz="8" w:space="0" w:color="E30613" w:themeColor="accent6"/>
          <w:bottom w:val="single" w:sz="8" w:space="0" w:color="E30613" w:themeColor="accent6"/>
          <w:right w:val="single" w:sz="8" w:space="0" w:color="E30613" w:themeColor="accent6"/>
          <w:insideV w:val="single" w:sz="8" w:space="0" w:color="E30613" w:themeColor="accent6"/>
        </w:tcBorders>
      </w:tcPr>
    </w:tblStylePr>
  </w:style>
  <w:style w:type="table" w:customStyle="1" w:styleId="FarbigeListe1">
    <w:name w:val="Farbige Liste1"/>
    <w:basedOn w:val="TableNormal"/>
    <w:uiPriority w:val="72"/>
    <w:semiHidden/>
    <w:unhideWhenUsed/>
    <w:rsid w:val="007054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4A6" w:themeFill="accent2" w:themeFillShade="CC"/>
      </w:tcPr>
    </w:tblStylePr>
    <w:tblStylePr w:type="lastRow">
      <w:rPr>
        <w:b/>
        <w:bCs/>
        <w:color w:val="0084A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70541D"/>
    <w:rPr>
      <w:color w:val="000000" w:themeColor="text1"/>
    </w:rPr>
    <w:tblPr>
      <w:tblStyleRowBandSize w:val="1"/>
      <w:tblStyleColBandSize w:val="1"/>
    </w:tblPr>
    <w:tcPr>
      <w:shd w:val="clear" w:color="auto" w:fill="E0F3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4A6" w:themeFill="accent2" w:themeFillShade="CC"/>
      </w:tcPr>
    </w:tblStylePr>
    <w:tblStylePr w:type="lastRow">
      <w:rPr>
        <w:b/>
        <w:bCs/>
        <w:color w:val="0084A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E2FF" w:themeFill="accent1" w:themeFillTint="3F"/>
      </w:tcPr>
    </w:tblStylePr>
    <w:tblStylePr w:type="band1Horz">
      <w:tblPr/>
      <w:tcPr>
        <w:shd w:val="clear" w:color="auto" w:fill="C0E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70541D"/>
    <w:rPr>
      <w:color w:val="000000" w:themeColor="text1"/>
    </w:rPr>
    <w:tblPr>
      <w:tblStyleRowBandSize w:val="1"/>
      <w:tblStyleColBandSize w:val="1"/>
    </w:tblPr>
    <w:tcPr>
      <w:shd w:val="clear" w:color="auto" w:fill="E1F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4A6" w:themeFill="accent2" w:themeFillShade="CC"/>
      </w:tcPr>
    </w:tblStylePr>
    <w:tblStylePr w:type="lastRow">
      <w:rPr>
        <w:b/>
        <w:bCs/>
        <w:color w:val="0084A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EFFF" w:themeFill="accent2" w:themeFillTint="3F"/>
      </w:tcPr>
    </w:tblStylePr>
    <w:tblStylePr w:type="band1Horz">
      <w:tblPr/>
      <w:tcPr>
        <w:shd w:val="clear" w:color="auto" w:fill="C2F2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70541D"/>
    <w:rPr>
      <w:color w:val="000000" w:themeColor="text1"/>
    </w:rPr>
    <w:tblPr>
      <w:tblStyleRowBandSize w:val="1"/>
      <w:tblStyleColBandSize w:val="1"/>
    </w:tblPr>
    <w:tcPr>
      <w:shd w:val="clear" w:color="auto" w:fill="E2FB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961D" w:themeFill="accent4" w:themeFillShade="CC"/>
      </w:tcPr>
    </w:tblStylePr>
    <w:tblStylePr w:type="lastRow">
      <w:rPr>
        <w:b/>
        <w:bCs/>
        <w:color w:val="6A961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6C6" w:themeFill="accent3" w:themeFillTint="3F"/>
      </w:tcPr>
    </w:tblStylePr>
    <w:tblStylePr w:type="band1Horz">
      <w:tblPr/>
      <w:tcPr>
        <w:shd w:val="clear" w:color="auto" w:fill="C4F8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70541D"/>
    <w:rPr>
      <w:color w:val="000000" w:themeColor="text1"/>
    </w:rPr>
    <w:tblPr>
      <w:tblStyleRowBandSize w:val="1"/>
      <w:tblStyleColBandSize w:val="1"/>
    </w:tblPr>
    <w:tcPr>
      <w:shd w:val="clear" w:color="auto" w:fill="F3FA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832C" w:themeFill="accent3" w:themeFillShade="CC"/>
      </w:tcPr>
    </w:tblStylePr>
    <w:tblStylePr w:type="lastRow">
      <w:rPr>
        <w:b/>
        <w:bCs/>
        <w:color w:val="0F832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C3" w:themeFill="accent4" w:themeFillTint="3F"/>
      </w:tcPr>
    </w:tblStylePr>
    <w:tblStylePr w:type="band1Horz">
      <w:tblPr/>
      <w:tcPr>
        <w:shd w:val="clear" w:color="auto" w:fill="E7F5CF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70541D"/>
    <w:rPr>
      <w:color w:val="000000" w:themeColor="text1"/>
    </w:rPr>
    <w:tblPr>
      <w:tblStyleRowBandSize w:val="1"/>
      <w:tblStyleColBandSize w:val="1"/>
    </w:tblPr>
    <w:tcPr>
      <w:shd w:val="clear" w:color="auto" w:fill="FFF4E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040F" w:themeFill="accent6" w:themeFillShade="CC"/>
      </w:tcPr>
    </w:tblStylePr>
    <w:tblStylePr w:type="lastRow">
      <w:rPr>
        <w:b/>
        <w:bCs/>
        <w:color w:val="B5040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BD" w:themeFill="accent5" w:themeFillTint="3F"/>
      </w:tcPr>
    </w:tblStylePr>
    <w:tblStylePr w:type="band1Horz">
      <w:tblPr/>
      <w:tcPr>
        <w:shd w:val="clear" w:color="auto" w:fill="FFE9C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70541D"/>
    <w:rPr>
      <w:color w:val="000000" w:themeColor="text1"/>
    </w:rPr>
    <w:tblPr>
      <w:tblStyleRowBandSize w:val="1"/>
      <w:tblStyleColBandSize w:val="1"/>
    </w:tblPr>
    <w:tcPr>
      <w:shd w:val="clear" w:color="auto" w:fill="FEE4E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27400" w:themeFill="accent5" w:themeFillShade="CC"/>
      </w:tcPr>
    </w:tblStylePr>
    <w:tblStylePr w:type="lastRow">
      <w:rPr>
        <w:b/>
        <w:bCs/>
        <w:color w:val="C274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BCBF" w:themeFill="accent6" w:themeFillTint="3F"/>
      </w:tcPr>
    </w:tblStylePr>
    <w:tblStylePr w:type="band1Horz">
      <w:tblPr/>
      <w:tcPr>
        <w:shd w:val="clear" w:color="auto" w:fill="FDC8CB" w:themeFill="accent6" w:themeFillTint="33"/>
      </w:tcPr>
    </w:tblStylePr>
  </w:style>
  <w:style w:type="table" w:customStyle="1" w:styleId="FarbigeSchattierung1">
    <w:name w:val="Farbige Schattierung1"/>
    <w:basedOn w:val="TableNormal"/>
    <w:uiPriority w:val="71"/>
    <w:semiHidden/>
    <w:unhideWhenUsed/>
    <w:rsid w:val="0070541D"/>
    <w:rPr>
      <w:color w:val="000000" w:themeColor="text1"/>
    </w:rPr>
    <w:tblPr>
      <w:tblStyleRowBandSize w:val="1"/>
      <w:tblStyleColBandSize w:val="1"/>
      <w:tblBorders>
        <w:top w:val="single" w:sz="24" w:space="0" w:color="00A6D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6D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70541D"/>
    <w:rPr>
      <w:color w:val="000000" w:themeColor="text1"/>
    </w:rPr>
    <w:tblPr>
      <w:tblStyleRowBandSize w:val="1"/>
      <w:tblStyleColBandSize w:val="1"/>
      <w:tblBorders>
        <w:top w:val="single" w:sz="24" w:space="0" w:color="00A6D0" w:themeColor="accent2"/>
        <w:left w:val="single" w:sz="4" w:space="0" w:color="007BC4" w:themeColor="accent1"/>
        <w:bottom w:val="single" w:sz="4" w:space="0" w:color="007BC4" w:themeColor="accent1"/>
        <w:right w:val="single" w:sz="4" w:space="0" w:color="007B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3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6D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7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75" w:themeColor="accent1" w:themeShade="99"/>
          <w:insideV w:val="nil"/>
        </w:tcBorders>
        <w:shd w:val="clear" w:color="auto" w:fill="00497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5" w:themeFill="accent1" w:themeFillShade="99"/>
      </w:tcPr>
    </w:tblStylePr>
    <w:tblStylePr w:type="band1Vert">
      <w:tblPr/>
      <w:tcPr>
        <w:shd w:val="clear" w:color="auto" w:fill="81D0FF" w:themeFill="accent1" w:themeFillTint="66"/>
      </w:tcPr>
    </w:tblStylePr>
    <w:tblStylePr w:type="band1Horz">
      <w:tblPr/>
      <w:tcPr>
        <w:shd w:val="clear" w:color="auto" w:fill="62C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70541D"/>
    <w:rPr>
      <w:color w:val="000000" w:themeColor="text1"/>
    </w:rPr>
    <w:tblPr>
      <w:tblStyleRowBandSize w:val="1"/>
      <w:tblStyleColBandSize w:val="1"/>
      <w:tblBorders>
        <w:top w:val="single" w:sz="24" w:space="0" w:color="00A6D0" w:themeColor="accent2"/>
        <w:left w:val="single" w:sz="4" w:space="0" w:color="00A6D0" w:themeColor="accent2"/>
        <w:bottom w:val="single" w:sz="4" w:space="0" w:color="00A6D0" w:themeColor="accent2"/>
        <w:right w:val="single" w:sz="4" w:space="0" w:color="00A6D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6D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37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37C" w:themeColor="accent2" w:themeShade="99"/>
          <w:insideV w:val="nil"/>
        </w:tcBorders>
        <w:shd w:val="clear" w:color="auto" w:fill="00637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7C" w:themeFill="accent2" w:themeFillShade="99"/>
      </w:tcPr>
    </w:tblStylePr>
    <w:tblStylePr w:type="band1Vert">
      <w:tblPr/>
      <w:tcPr>
        <w:shd w:val="clear" w:color="auto" w:fill="86E6FF" w:themeFill="accent2" w:themeFillTint="66"/>
      </w:tcPr>
    </w:tblStylePr>
    <w:tblStylePr w:type="band1Horz">
      <w:tblPr/>
      <w:tcPr>
        <w:shd w:val="clear" w:color="auto" w:fill="68E0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70541D"/>
    <w:rPr>
      <w:color w:val="000000" w:themeColor="text1"/>
    </w:rPr>
    <w:tblPr>
      <w:tblStyleRowBandSize w:val="1"/>
      <w:tblStyleColBandSize w:val="1"/>
      <w:tblBorders>
        <w:top w:val="single" w:sz="24" w:space="0" w:color="86BC25" w:themeColor="accent4"/>
        <w:left w:val="single" w:sz="4" w:space="0" w:color="13A538" w:themeColor="accent3"/>
        <w:bottom w:val="single" w:sz="4" w:space="0" w:color="13A538" w:themeColor="accent3"/>
        <w:right w:val="single" w:sz="4" w:space="0" w:color="13A53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B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BC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622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6221" w:themeColor="accent3" w:themeShade="99"/>
          <w:insideV w:val="nil"/>
        </w:tcBorders>
        <w:shd w:val="clear" w:color="auto" w:fill="0B622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6221" w:themeFill="accent3" w:themeFillShade="99"/>
      </w:tcPr>
    </w:tblStylePr>
    <w:tblStylePr w:type="band1Vert">
      <w:tblPr/>
      <w:tcPr>
        <w:shd w:val="clear" w:color="auto" w:fill="89F1A3" w:themeFill="accent3" w:themeFillTint="66"/>
      </w:tcPr>
    </w:tblStylePr>
    <w:tblStylePr w:type="band1Horz">
      <w:tblPr/>
      <w:tcPr>
        <w:shd w:val="clear" w:color="auto" w:fill="6DEE8D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70541D"/>
    <w:rPr>
      <w:color w:val="000000" w:themeColor="text1"/>
    </w:rPr>
    <w:tblPr>
      <w:tblStyleRowBandSize w:val="1"/>
      <w:tblStyleColBandSize w:val="1"/>
      <w:tblBorders>
        <w:top w:val="single" w:sz="24" w:space="0" w:color="13A538" w:themeColor="accent3"/>
        <w:left w:val="single" w:sz="4" w:space="0" w:color="86BC25" w:themeColor="accent4"/>
        <w:bottom w:val="single" w:sz="4" w:space="0" w:color="86BC25" w:themeColor="accent4"/>
        <w:right w:val="single" w:sz="4" w:space="0" w:color="86BC2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3A53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701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7016" w:themeColor="accent4" w:themeShade="99"/>
          <w:insideV w:val="nil"/>
        </w:tcBorders>
        <w:shd w:val="clear" w:color="auto" w:fill="50701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7016" w:themeFill="accent4" w:themeFillShade="99"/>
      </w:tcPr>
    </w:tblStylePr>
    <w:tblStylePr w:type="band1Vert">
      <w:tblPr/>
      <w:tcPr>
        <w:shd w:val="clear" w:color="auto" w:fill="D0EC9F" w:themeFill="accent4" w:themeFillTint="66"/>
      </w:tcPr>
    </w:tblStylePr>
    <w:tblStylePr w:type="band1Horz">
      <w:tblPr/>
      <w:tcPr>
        <w:shd w:val="clear" w:color="auto" w:fill="C5E78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70541D"/>
    <w:rPr>
      <w:color w:val="000000" w:themeColor="text1"/>
    </w:rPr>
    <w:tblPr>
      <w:tblStyleRowBandSize w:val="1"/>
      <w:tblStyleColBandSize w:val="1"/>
      <w:tblBorders>
        <w:top w:val="single" w:sz="24" w:space="0" w:color="E30613" w:themeColor="accent6"/>
        <w:left w:val="single" w:sz="4" w:space="0" w:color="F39200" w:themeColor="accent5"/>
        <w:bottom w:val="single" w:sz="4" w:space="0" w:color="F39200" w:themeColor="accent5"/>
        <w:right w:val="single" w:sz="4" w:space="0" w:color="F392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E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061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7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700" w:themeColor="accent5" w:themeShade="99"/>
          <w:insideV w:val="nil"/>
        </w:tcBorders>
        <w:shd w:val="clear" w:color="auto" w:fill="9157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700" w:themeFill="accent5" w:themeFillShade="99"/>
      </w:tcPr>
    </w:tblStylePr>
    <w:tblStylePr w:type="band1Vert">
      <w:tblPr/>
      <w:tcPr>
        <w:shd w:val="clear" w:color="auto" w:fill="FFD494" w:themeFill="accent5" w:themeFillTint="66"/>
      </w:tcPr>
    </w:tblStylePr>
    <w:tblStylePr w:type="band1Horz">
      <w:tblPr/>
      <w:tcPr>
        <w:shd w:val="clear" w:color="auto" w:fill="FFC97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70541D"/>
    <w:rPr>
      <w:color w:val="000000" w:themeColor="text1"/>
    </w:rPr>
    <w:tblPr>
      <w:tblStyleRowBandSize w:val="1"/>
      <w:tblStyleColBandSize w:val="1"/>
      <w:tblBorders>
        <w:top w:val="single" w:sz="24" w:space="0" w:color="F39200" w:themeColor="accent5"/>
        <w:left w:val="single" w:sz="4" w:space="0" w:color="E30613" w:themeColor="accent6"/>
        <w:bottom w:val="single" w:sz="4" w:space="0" w:color="E30613" w:themeColor="accent6"/>
        <w:right w:val="single" w:sz="4" w:space="0" w:color="E3061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4E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92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030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030B" w:themeColor="accent6" w:themeShade="99"/>
          <w:insideV w:val="nil"/>
        </w:tcBorders>
        <w:shd w:val="clear" w:color="auto" w:fill="88030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030B" w:themeFill="accent6" w:themeFillShade="99"/>
      </w:tcPr>
    </w:tblStylePr>
    <w:tblStylePr w:type="band1Vert">
      <w:tblPr/>
      <w:tcPr>
        <w:shd w:val="clear" w:color="auto" w:fill="FC9299" w:themeFill="accent6" w:themeFillTint="66"/>
      </w:tcPr>
    </w:tblStylePr>
    <w:tblStylePr w:type="band1Horz">
      <w:tblPr/>
      <w:tcPr>
        <w:shd w:val="clear" w:color="auto" w:fill="FB78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bigesRaster1">
    <w:name w:val="Farbiges Raster1"/>
    <w:basedOn w:val="TableNormal"/>
    <w:uiPriority w:val="73"/>
    <w:semiHidden/>
    <w:unhideWhenUsed/>
    <w:rsid w:val="0070541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70541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7FF" w:themeFill="accent1" w:themeFillTint="33"/>
    </w:tcPr>
    <w:tblStylePr w:type="firstRow">
      <w:rPr>
        <w:b/>
        <w:bCs/>
      </w:rPr>
      <w:tblPr/>
      <w:tcPr>
        <w:shd w:val="clear" w:color="auto" w:fill="81D0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1D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5C9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5C92" w:themeFill="accent1" w:themeFillShade="BF"/>
      </w:tcPr>
    </w:tblStylePr>
    <w:tblStylePr w:type="band1Vert">
      <w:tblPr/>
      <w:tcPr>
        <w:shd w:val="clear" w:color="auto" w:fill="62C4FF" w:themeFill="accent1" w:themeFillTint="7F"/>
      </w:tcPr>
    </w:tblStylePr>
    <w:tblStylePr w:type="band1Horz">
      <w:tblPr/>
      <w:tcPr>
        <w:shd w:val="clear" w:color="auto" w:fill="62C4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70541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2FF" w:themeFill="accent2" w:themeFillTint="33"/>
    </w:tcPr>
    <w:tblStylePr w:type="firstRow">
      <w:rPr>
        <w:b/>
        <w:bCs/>
      </w:rPr>
      <w:tblPr/>
      <w:tcPr>
        <w:shd w:val="clear" w:color="auto" w:fill="86E6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E6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B9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B9B" w:themeFill="accent2" w:themeFillShade="BF"/>
      </w:tcPr>
    </w:tblStylePr>
    <w:tblStylePr w:type="band1Vert">
      <w:tblPr/>
      <w:tcPr>
        <w:shd w:val="clear" w:color="auto" w:fill="68E0FF" w:themeFill="accent2" w:themeFillTint="7F"/>
      </w:tcPr>
    </w:tblStylePr>
    <w:tblStylePr w:type="band1Horz">
      <w:tblPr/>
      <w:tcPr>
        <w:shd w:val="clear" w:color="auto" w:fill="68E0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70541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8D1" w:themeFill="accent3" w:themeFillTint="33"/>
    </w:tcPr>
    <w:tblStylePr w:type="firstRow">
      <w:rPr>
        <w:b/>
        <w:bCs/>
      </w:rPr>
      <w:tblPr/>
      <w:tcPr>
        <w:shd w:val="clear" w:color="auto" w:fill="89F1A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F1A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E7B2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E7B29" w:themeFill="accent3" w:themeFillShade="BF"/>
      </w:tcPr>
    </w:tblStylePr>
    <w:tblStylePr w:type="band1Vert">
      <w:tblPr/>
      <w:tcPr>
        <w:shd w:val="clear" w:color="auto" w:fill="6DEE8D" w:themeFill="accent3" w:themeFillTint="7F"/>
      </w:tcPr>
    </w:tblStylePr>
    <w:tblStylePr w:type="band1Horz">
      <w:tblPr/>
      <w:tcPr>
        <w:shd w:val="clear" w:color="auto" w:fill="6DEE8D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70541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5CF" w:themeFill="accent4" w:themeFillTint="33"/>
    </w:tcPr>
    <w:tblStylePr w:type="firstRow">
      <w:rPr>
        <w:b/>
        <w:bCs/>
      </w:rPr>
      <w:tblPr/>
      <w:tcPr>
        <w:shd w:val="clear" w:color="auto" w:fill="D0EC9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C9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8C1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8C1B" w:themeFill="accent4" w:themeFillShade="BF"/>
      </w:tcPr>
    </w:tblStylePr>
    <w:tblStylePr w:type="band1Vert">
      <w:tblPr/>
      <w:tcPr>
        <w:shd w:val="clear" w:color="auto" w:fill="C5E788" w:themeFill="accent4" w:themeFillTint="7F"/>
      </w:tcPr>
    </w:tblStylePr>
    <w:tblStylePr w:type="band1Horz">
      <w:tblPr/>
      <w:tcPr>
        <w:shd w:val="clear" w:color="auto" w:fill="C5E788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70541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9C9" w:themeFill="accent5" w:themeFillTint="33"/>
    </w:tcPr>
    <w:tblStylePr w:type="firstRow">
      <w:rPr>
        <w:b/>
        <w:bCs/>
      </w:rPr>
      <w:tblPr/>
      <w:tcPr>
        <w:shd w:val="clear" w:color="auto" w:fill="FFD49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49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66D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66D00" w:themeFill="accent5" w:themeFillShade="BF"/>
      </w:tcPr>
    </w:tblStylePr>
    <w:tblStylePr w:type="band1Vert">
      <w:tblPr/>
      <w:tcPr>
        <w:shd w:val="clear" w:color="auto" w:fill="FFC97A" w:themeFill="accent5" w:themeFillTint="7F"/>
      </w:tcPr>
    </w:tblStylePr>
    <w:tblStylePr w:type="band1Horz">
      <w:tblPr/>
      <w:tcPr>
        <w:shd w:val="clear" w:color="auto" w:fill="FFC97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70541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C8CB" w:themeFill="accent6" w:themeFillTint="33"/>
    </w:tcPr>
    <w:tblStylePr w:type="firstRow">
      <w:rPr>
        <w:b/>
        <w:bCs/>
      </w:rPr>
      <w:tblPr/>
      <w:tcPr>
        <w:shd w:val="clear" w:color="auto" w:fill="FC92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92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9040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9040E" w:themeFill="accent6" w:themeFillShade="BF"/>
      </w:tcPr>
    </w:tblStylePr>
    <w:tblStylePr w:type="band1Vert">
      <w:tblPr/>
      <w:tcPr>
        <w:shd w:val="clear" w:color="auto" w:fill="FB7880" w:themeFill="accent6" w:themeFillTint="7F"/>
      </w:tcPr>
    </w:tblStylePr>
    <w:tblStylePr w:type="band1Horz">
      <w:tblPr/>
      <w:tcPr>
        <w:shd w:val="clear" w:color="auto" w:fill="FB7880" w:themeFill="accent6" w:themeFillTint="7F"/>
      </w:tcPr>
    </w:tblStylePr>
  </w:style>
  <w:style w:type="table" w:customStyle="1" w:styleId="MittlereSchattierung11">
    <w:name w:val="Mittlere Schattierung 11"/>
    <w:basedOn w:val="TableNormal"/>
    <w:uiPriority w:val="63"/>
    <w:semiHidden/>
    <w:unhideWhenUsed/>
    <w:locked/>
    <w:rsid w:val="0070541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11">
    <w:name w:val="Mittlere Schattierung 1 - Akzent 11"/>
    <w:basedOn w:val="TableNormal"/>
    <w:uiPriority w:val="63"/>
    <w:semiHidden/>
    <w:unhideWhenUsed/>
    <w:locked/>
    <w:rsid w:val="0070541D"/>
    <w:tblPr>
      <w:tblStyleRowBandSize w:val="1"/>
      <w:tblStyleColBandSize w:val="1"/>
      <w:tblBorders>
        <w:top w:val="single" w:sz="8" w:space="0" w:color="13A7FF" w:themeColor="accent1" w:themeTint="BF"/>
        <w:left w:val="single" w:sz="8" w:space="0" w:color="13A7FF" w:themeColor="accent1" w:themeTint="BF"/>
        <w:bottom w:val="single" w:sz="8" w:space="0" w:color="13A7FF" w:themeColor="accent1" w:themeTint="BF"/>
        <w:right w:val="single" w:sz="8" w:space="0" w:color="13A7FF" w:themeColor="accent1" w:themeTint="BF"/>
        <w:insideH w:val="single" w:sz="8" w:space="0" w:color="13A7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3A7FF" w:themeColor="accent1" w:themeTint="BF"/>
          <w:left w:val="single" w:sz="8" w:space="0" w:color="13A7FF" w:themeColor="accent1" w:themeTint="BF"/>
          <w:bottom w:val="single" w:sz="8" w:space="0" w:color="13A7FF" w:themeColor="accent1" w:themeTint="BF"/>
          <w:right w:val="single" w:sz="8" w:space="0" w:color="13A7FF" w:themeColor="accent1" w:themeTint="BF"/>
          <w:insideH w:val="nil"/>
          <w:insideV w:val="nil"/>
        </w:tcBorders>
        <w:shd w:val="clear" w:color="auto" w:fill="007B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3A7FF" w:themeColor="accent1" w:themeTint="BF"/>
          <w:left w:val="single" w:sz="8" w:space="0" w:color="13A7FF" w:themeColor="accent1" w:themeTint="BF"/>
          <w:bottom w:val="single" w:sz="8" w:space="0" w:color="13A7FF" w:themeColor="accent1" w:themeTint="BF"/>
          <w:right w:val="single" w:sz="8" w:space="0" w:color="13A7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1E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locked/>
    <w:rsid w:val="0070541D"/>
    <w:tblPr>
      <w:tblStyleRowBandSize w:val="1"/>
      <w:tblStyleColBandSize w:val="1"/>
      <w:tblBorders>
        <w:top w:val="single" w:sz="8" w:space="0" w:color="1CD0FF" w:themeColor="accent2" w:themeTint="BF"/>
        <w:left w:val="single" w:sz="8" w:space="0" w:color="1CD0FF" w:themeColor="accent2" w:themeTint="BF"/>
        <w:bottom w:val="single" w:sz="8" w:space="0" w:color="1CD0FF" w:themeColor="accent2" w:themeTint="BF"/>
        <w:right w:val="single" w:sz="8" w:space="0" w:color="1CD0FF" w:themeColor="accent2" w:themeTint="BF"/>
        <w:insideH w:val="single" w:sz="8" w:space="0" w:color="1CD0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CD0FF" w:themeColor="accent2" w:themeTint="BF"/>
          <w:left w:val="single" w:sz="8" w:space="0" w:color="1CD0FF" w:themeColor="accent2" w:themeTint="BF"/>
          <w:bottom w:val="single" w:sz="8" w:space="0" w:color="1CD0FF" w:themeColor="accent2" w:themeTint="BF"/>
          <w:right w:val="single" w:sz="8" w:space="0" w:color="1CD0FF" w:themeColor="accent2" w:themeTint="BF"/>
          <w:insideH w:val="nil"/>
          <w:insideV w:val="nil"/>
        </w:tcBorders>
        <w:shd w:val="clear" w:color="auto" w:fill="00A6D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D0FF" w:themeColor="accent2" w:themeTint="BF"/>
          <w:left w:val="single" w:sz="8" w:space="0" w:color="1CD0FF" w:themeColor="accent2" w:themeTint="BF"/>
          <w:bottom w:val="single" w:sz="8" w:space="0" w:color="1CD0FF" w:themeColor="accent2" w:themeTint="BF"/>
          <w:right w:val="single" w:sz="8" w:space="0" w:color="1CD0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EF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EF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locked/>
    <w:rsid w:val="0070541D"/>
    <w:tblPr>
      <w:tblStyleRowBandSize w:val="1"/>
      <w:tblStyleColBandSize w:val="1"/>
      <w:tblBorders>
        <w:top w:val="single" w:sz="8" w:space="0" w:color="23E554" w:themeColor="accent3" w:themeTint="BF"/>
        <w:left w:val="single" w:sz="8" w:space="0" w:color="23E554" w:themeColor="accent3" w:themeTint="BF"/>
        <w:bottom w:val="single" w:sz="8" w:space="0" w:color="23E554" w:themeColor="accent3" w:themeTint="BF"/>
        <w:right w:val="single" w:sz="8" w:space="0" w:color="23E554" w:themeColor="accent3" w:themeTint="BF"/>
        <w:insideH w:val="single" w:sz="8" w:space="0" w:color="23E55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3E554" w:themeColor="accent3" w:themeTint="BF"/>
          <w:left w:val="single" w:sz="8" w:space="0" w:color="23E554" w:themeColor="accent3" w:themeTint="BF"/>
          <w:bottom w:val="single" w:sz="8" w:space="0" w:color="23E554" w:themeColor="accent3" w:themeTint="BF"/>
          <w:right w:val="single" w:sz="8" w:space="0" w:color="23E554" w:themeColor="accent3" w:themeTint="BF"/>
          <w:insideH w:val="nil"/>
          <w:insideV w:val="nil"/>
        </w:tcBorders>
        <w:shd w:val="clear" w:color="auto" w:fill="13A53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E554" w:themeColor="accent3" w:themeTint="BF"/>
          <w:left w:val="single" w:sz="8" w:space="0" w:color="23E554" w:themeColor="accent3" w:themeTint="BF"/>
          <w:bottom w:val="single" w:sz="8" w:space="0" w:color="23E554" w:themeColor="accent3" w:themeTint="BF"/>
          <w:right w:val="single" w:sz="8" w:space="0" w:color="23E55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6C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6C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locked/>
    <w:rsid w:val="0070541D"/>
    <w:tblPr>
      <w:tblStyleRowBandSize w:val="1"/>
      <w:tblStyleColBandSize w:val="1"/>
      <w:tblBorders>
        <w:top w:val="single" w:sz="8" w:space="0" w:color="A8DB4C" w:themeColor="accent4" w:themeTint="BF"/>
        <w:left w:val="single" w:sz="8" w:space="0" w:color="A8DB4C" w:themeColor="accent4" w:themeTint="BF"/>
        <w:bottom w:val="single" w:sz="8" w:space="0" w:color="A8DB4C" w:themeColor="accent4" w:themeTint="BF"/>
        <w:right w:val="single" w:sz="8" w:space="0" w:color="A8DB4C" w:themeColor="accent4" w:themeTint="BF"/>
        <w:insideH w:val="single" w:sz="8" w:space="0" w:color="A8DB4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DB4C" w:themeColor="accent4" w:themeTint="BF"/>
          <w:left w:val="single" w:sz="8" w:space="0" w:color="A8DB4C" w:themeColor="accent4" w:themeTint="BF"/>
          <w:bottom w:val="single" w:sz="8" w:space="0" w:color="A8DB4C" w:themeColor="accent4" w:themeTint="BF"/>
          <w:right w:val="single" w:sz="8" w:space="0" w:color="A8DB4C" w:themeColor="accent4" w:themeTint="BF"/>
          <w:insideH w:val="nil"/>
          <w:insideV w:val="nil"/>
        </w:tcBorders>
        <w:shd w:val="clear" w:color="auto" w:fill="86BC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DB4C" w:themeColor="accent4" w:themeTint="BF"/>
          <w:left w:val="single" w:sz="8" w:space="0" w:color="A8DB4C" w:themeColor="accent4" w:themeTint="BF"/>
          <w:bottom w:val="single" w:sz="8" w:space="0" w:color="A8DB4C" w:themeColor="accent4" w:themeTint="BF"/>
          <w:right w:val="single" w:sz="8" w:space="0" w:color="A8DB4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3C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F3C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locked/>
    <w:rsid w:val="0070541D"/>
    <w:tblPr>
      <w:tblStyleRowBandSize w:val="1"/>
      <w:tblStyleColBandSize w:val="1"/>
      <w:tblBorders>
        <w:top w:val="single" w:sz="8" w:space="0" w:color="FFAF37" w:themeColor="accent5" w:themeTint="BF"/>
        <w:left w:val="single" w:sz="8" w:space="0" w:color="FFAF37" w:themeColor="accent5" w:themeTint="BF"/>
        <w:bottom w:val="single" w:sz="8" w:space="0" w:color="FFAF37" w:themeColor="accent5" w:themeTint="BF"/>
        <w:right w:val="single" w:sz="8" w:space="0" w:color="FFAF37" w:themeColor="accent5" w:themeTint="BF"/>
        <w:insideH w:val="single" w:sz="8" w:space="0" w:color="FFAF3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F37" w:themeColor="accent5" w:themeTint="BF"/>
          <w:left w:val="single" w:sz="8" w:space="0" w:color="FFAF37" w:themeColor="accent5" w:themeTint="BF"/>
          <w:bottom w:val="single" w:sz="8" w:space="0" w:color="FFAF37" w:themeColor="accent5" w:themeTint="BF"/>
          <w:right w:val="single" w:sz="8" w:space="0" w:color="FFAF37" w:themeColor="accent5" w:themeTint="BF"/>
          <w:insideH w:val="nil"/>
          <w:insideV w:val="nil"/>
        </w:tcBorders>
        <w:shd w:val="clear" w:color="auto" w:fill="F392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F37" w:themeColor="accent5" w:themeTint="BF"/>
          <w:left w:val="single" w:sz="8" w:space="0" w:color="FFAF37" w:themeColor="accent5" w:themeTint="BF"/>
          <w:bottom w:val="single" w:sz="8" w:space="0" w:color="FFAF37" w:themeColor="accent5" w:themeTint="BF"/>
          <w:right w:val="single" w:sz="8" w:space="0" w:color="FFAF3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B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4B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locked/>
    <w:rsid w:val="0070541D"/>
    <w:tblPr>
      <w:tblStyleRowBandSize w:val="1"/>
      <w:tblStyleColBandSize w:val="1"/>
      <w:tblBorders>
        <w:top w:val="single" w:sz="8" w:space="0" w:color="F93440" w:themeColor="accent6" w:themeTint="BF"/>
        <w:left w:val="single" w:sz="8" w:space="0" w:color="F93440" w:themeColor="accent6" w:themeTint="BF"/>
        <w:bottom w:val="single" w:sz="8" w:space="0" w:color="F93440" w:themeColor="accent6" w:themeTint="BF"/>
        <w:right w:val="single" w:sz="8" w:space="0" w:color="F93440" w:themeColor="accent6" w:themeTint="BF"/>
        <w:insideH w:val="single" w:sz="8" w:space="0" w:color="F934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3440" w:themeColor="accent6" w:themeTint="BF"/>
          <w:left w:val="single" w:sz="8" w:space="0" w:color="F93440" w:themeColor="accent6" w:themeTint="BF"/>
          <w:bottom w:val="single" w:sz="8" w:space="0" w:color="F93440" w:themeColor="accent6" w:themeTint="BF"/>
          <w:right w:val="single" w:sz="8" w:space="0" w:color="F93440" w:themeColor="accent6" w:themeTint="BF"/>
          <w:insideH w:val="nil"/>
          <w:insideV w:val="nil"/>
        </w:tcBorders>
        <w:shd w:val="clear" w:color="auto" w:fill="E3061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3440" w:themeColor="accent6" w:themeTint="BF"/>
          <w:left w:val="single" w:sz="8" w:space="0" w:color="F93440" w:themeColor="accent6" w:themeTint="BF"/>
          <w:bottom w:val="single" w:sz="8" w:space="0" w:color="F93440" w:themeColor="accent6" w:themeTint="BF"/>
          <w:right w:val="single" w:sz="8" w:space="0" w:color="F934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BCB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BCB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21">
    <w:name w:val="Mittlere Schattierung 21"/>
    <w:basedOn w:val="TableNormal"/>
    <w:uiPriority w:val="64"/>
    <w:semiHidden/>
    <w:unhideWhenUsed/>
    <w:locked/>
    <w:rsid w:val="0070541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11">
    <w:name w:val="Mittlere Schattierung 2 - Akzent 11"/>
    <w:basedOn w:val="TableNormal"/>
    <w:uiPriority w:val="64"/>
    <w:semiHidden/>
    <w:unhideWhenUsed/>
    <w:locked/>
    <w:rsid w:val="0070541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B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B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B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locked/>
    <w:rsid w:val="0070541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6D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6D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6D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locked/>
    <w:rsid w:val="0070541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3A53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3A53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3A53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locked/>
    <w:rsid w:val="0070541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BC2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BC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BC2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locked/>
    <w:rsid w:val="0070541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92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92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92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locked/>
    <w:rsid w:val="0070541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061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061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061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Liste11">
    <w:name w:val="Mittlere Liste 11"/>
    <w:basedOn w:val="TableNormal"/>
    <w:uiPriority w:val="65"/>
    <w:semiHidden/>
    <w:unhideWhenUsed/>
    <w:locked/>
    <w:rsid w:val="0070541D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Liste1-Akzent11">
    <w:name w:val="Mittlere Liste 1 - Akzent 11"/>
    <w:basedOn w:val="TableNormal"/>
    <w:uiPriority w:val="65"/>
    <w:semiHidden/>
    <w:unhideWhenUsed/>
    <w:locked/>
    <w:rsid w:val="0070541D"/>
    <w:rPr>
      <w:color w:val="000000" w:themeColor="text1"/>
    </w:rPr>
    <w:tblPr>
      <w:tblStyleRowBandSize w:val="1"/>
      <w:tblStyleColBandSize w:val="1"/>
      <w:tblBorders>
        <w:top w:val="single" w:sz="8" w:space="0" w:color="007BC4" w:themeColor="accent1"/>
        <w:bottom w:val="single" w:sz="8" w:space="0" w:color="007B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BC4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7BC4" w:themeColor="accent1"/>
          <w:bottom w:val="single" w:sz="8" w:space="0" w:color="007B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BC4" w:themeColor="accent1"/>
          <w:bottom w:val="single" w:sz="8" w:space="0" w:color="007BC4" w:themeColor="accent1"/>
        </w:tcBorders>
      </w:tcPr>
    </w:tblStylePr>
    <w:tblStylePr w:type="band1Vert">
      <w:tblPr/>
      <w:tcPr>
        <w:shd w:val="clear" w:color="auto" w:fill="B1E2FF" w:themeFill="accent1" w:themeFillTint="3F"/>
      </w:tcPr>
    </w:tblStylePr>
    <w:tblStylePr w:type="band1Horz">
      <w:tblPr/>
      <w:tcPr>
        <w:shd w:val="clear" w:color="auto" w:fill="B1E2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locked/>
    <w:rsid w:val="0070541D"/>
    <w:rPr>
      <w:color w:val="000000" w:themeColor="text1"/>
    </w:rPr>
    <w:tblPr>
      <w:tblStyleRowBandSize w:val="1"/>
      <w:tblStyleColBandSize w:val="1"/>
      <w:tblBorders>
        <w:top w:val="single" w:sz="8" w:space="0" w:color="00A6D0" w:themeColor="accent2"/>
        <w:bottom w:val="single" w:sz="8" w:space="0" w:color="00A6D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6D0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A6D0" w:themeColor="accent2"/>
          <w:bottom w:val="single" w:sz="8" w:space="0" w:color="00A6D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6D0" w:themeColor="accent2"/>
          <w:bottom w:val="single" w:sz="8" w:space="0" w:color="00A6D0" w:themeColor="accent2"/>
        </w:tcBorders>
      </w:tcPr>
    </w:tblStylePr>
    <w:tblStylePr w:type="band1Vert">
      <w:tblPr/>
      <w:tcPr>
        <w:shd w:val="clear" w:color="auto" w:fill="B4EFFF" w:themeFill="accent2" w:themeFillTint="3F"/>
      </w:tcPr>
    </w:tblStylePr>
    <w:tblStylePr w:type="band1Horz">
      <w:tblPr/>
      <w:tcPr>
        <w:shd w:val="clear" w:color="auto" w:fill="B4EF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locked/>
    <w:rsid w:val="0070541D"/>
    <w:rPr>
      <w:color w:val="000000" w:themeColor="text1"/>
    </w:rPr>
    <w:tblPr>
      <w:tblStyleRowBandSize w:val="1"/>
      <w:tblStyleColBandSize w:val="1"/>
      <w:tblBorders>
        <w:top w:val="single" w:sz="8" w:space="0" w:color="13A538" w:themeColor="accent3"/>
        <w:bottom w:val="single" w:sz="8" w:space="0" w:color="13A53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3A538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13A538" w:themeColor="accent3"/>
          <w:bottom w:val="single" w:sz="8" w:space="0" w:color="13A53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3A538" w:themeColor="accent3"/>
          <w:bottom w:val="single" w:sz="8" w:space="0" w:color="13A538" w:themeColor="accent3"/>
        </w:tcBorders>
      </w:tcPr>
    </w:tblStylePr>
    <w:tblStylePr w:type="band1Vert">
      <w:tblPr/>
      <w:tcPr>
        <w:shd w:val="clear" w:color="auto" w:fill="B6F6C6" w:themeFill="accent3" w:themeFillTint="3F"/>
      </w:tcPr>
    </w:tblStylePr>
    <w:tblStylePr w:type="band1Horz">
      <w:tblPr/>
      <w:tcPr>
        <w:shd w:val="clear" w:color="auto" w:fill="B6F6C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locked/>
    <w:rsid w:val="0070541D"/>
    <w:rPr>
      <w:color w:val="000000" w:themeColor="text1"/>
    </w:rPr>
    <w:tblPr>
      <w:tblStyleRowBandSize w:val="1"/>
      <w:tblStyleColBandSize w:val="1"/>
      <w:tblBorders>
        <w:top w:val="single" w:sz="8" w:space="0" w:color="86BC25" w:themeColor="accent4"/>
        <w:bottom w:val="single" w:sz="8" w:space="0" w:color="86BC2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BC25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6BC25" w:themeColor="accent4"/>
          <w:bottom w:val="single" w:sz="8" w:space="0" w:color="86BC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BC25" w:themeColor="accent4"/>
          <w:bottom w:val="single" w:sz="8" w:space="0" w:color="86BC25" w:themeColor="accent4"/>
        </w:tcBorders>
      </w:tcPr>
    </w:tblStylePr>
    <w:tblStylePr w:type="band1Vert">
      <w:tblPr/>
      <w:tcPr>
        <w:shd w:val="clear" w:color="auto" w:fill="E2F3C3" w:themeFill="accent4" w:themeFillTint="3F"/>
      </w:tcPr>
    </w:tblStylePr>
    <w:tblStylePr w:type="band1Horz">
      <w:tblPr/>
      <w:tcPr>
        <w:shd w:val="clear" w:color="auto" w:fill="E2F3C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locked/>
    <w:rsid w:val="0070541D"/>
    <w:rPr>
      <w:color w:val="000000" w:themeColor="text1"/>
    </w:rPr>
    <w:tblPr>
      <w:tblStyleRowBandSize w:val="1"/>
      <w:tblStyleColBandSize w:val="1"/>
      <w:tblBorders>
        <w:top w:val="single" w:sz="8" w:space="0" w:color="F39200" w:themeColor="accent5"/>
        <w:bottom w:val="single" w:sz="8" w:space="0" w:color="F392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9200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39200" w:themeColor="accent5"/>
          <w:bottom w:val="single" w:sz="8" w:space="0" w:color="F392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9200" w:themeColor="accent5"/>
          <w:bottom w:val="single" w:sz="8" w:space="0" w:color="F39200" w:themeColor="accent5"/>
        </w:tcBorders>
      </w:tcPr>
    </w:tblStylePr>
    <w:tblStylePr w:type="band1Vert">
      <w:tblPr/>
      <w:tcPr>
        <w:shd w:val="clear" w:color="auto" w:fill="FFE4BD" w:themeFill="accent5" w:themeFillTint="3F"/>
      </w:tcPr>
    </w:tblStylePr>
    <w:tblStylePr w:type="band1Horz">
      <w:tblPr/>
      <w:tcPr>
        <w:shd w:val="clear" w:color="auto" w:fill="FFE4BD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locked/>
    <w:rsid w:val="0070541D"/>
    <w:rPr>
      <w:color w:val="000000" w:themeColor="text1"/>
    </w:rPr>
    <w:tblPr>
      <w:tblStyleRowBandSize w:val="1"/>
      <w:tblStyleColBandSize w:val="1"/>
      <w:tblBorders>
        <w:top w:val="single" w:sz="8" w:space="0" w:color="E30613" w:themeColor="accent6"/>
        <w:bottom w:val="single" w:sz="8" w:space="0" w:color="E3061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0613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E30613" w:themeColor="accent6"/>
          <w:bottom w:val="single" w:sz="8" w:space="0" w:color="E3061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0613" w:themeColor="accent6"/>
          <w:bottom w:val="single" w:sz="8" w:space="0" w:color="E30613" w:themeColor="accent6"/>
        </w:tcBorders>
      </w:tcPr>
    </w:tblStylePr>
    <w:tblStylePr w:type="band1Vert">
      <w:tblPr/>
      <w:tcPr>
        <w:shd w:val="clear" w:color="auto" w:fill="FDBCBF" w:themeFill="accent6" w:themeFillTint="3F"/>
      </w:tcPr>
    </w:tblStylePr>
    <w:tblStylePr w:type="band1Horz">
      <w:tblPr/>
      <w:tcPr>
        <w:shd w:val="clear" w:color="auto" w:fill="FDBCBF" w:themeFill="accent6" w:themeFillTint="3F"/>
      </w:tcPr>
    </w:tblStylePr>
  </w:style>
  <w:style w:type="table" w:customStyle="1" w:styleId="MittlereListe21">
    <w:name w:val="Mittlere Liste 21"/>
    <w:basedOn w:val="TableNormal"/>
    <w:uiPriority w:val="66"/>
    <w:semiHidden/>
    <w:unhideWhenUsed/>
    <w:locked/>
    <w:rsid w:val="0070541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locked/>
    <w:rsid w:val="0070541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7BC4" w:themeColor="accent1"/>
        <w:left w:val="single" w:sz="8" w:space="0" w:color="007BC4" w:themeColor="accent1"/>
        <w:bottom w:val="single" w:sz="8" w:space="0" w:color="007BC4" w:themeColor="accent1"/>
        <w:right w:val="single" w:sz="8" w:space="0" w:color="007B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B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B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B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B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E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1E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locked/>
    <w:rsid w:val="0070541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A6D0" w:themeColor="accent2"/>
        <w:left w:val="single" w:sz="8" w:space="0" w:color="00A6D0" w:themeColor="accent2"/>
        <w:bottom w:val="single" w:sz="8" w:space="0" w:color="00A6D0" w:themeColor="accent2"/>
        <w:right w:val="single" w:sz="8" w:space="0" w:color="00A6D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6D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6D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6D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6D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EF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EF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locked/>
    <w:rsid w:val="0070541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3A538" w:themeColor="accent3"/>
        <w:left w:val="single" w:sz="8" w:space="0" w:color="13A538" w:themeColor="accent3"/>
        <w:bottom w:val="single" w:sz="8" w:space="0" w:color="13A538" w:themeColor="accent3"/>
        <w:right w:val="single" w:sz="8" w:space="0" w:color="13A53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3A53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3A53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3A53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3A53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6C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6C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locked/>
    <w:rsid w:val="0070541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6BC25" w:themeColor="accent4"/>
        <w:left w:val="single" w:sz="8" w:space="0" w:color="86BC25" w:themeColor="accent4"/>
        <w:bottom w:val="single" w:sz="8" w:space="0" w:color="86BC25" w:themeColor="accent4"/>
        <w:right w:val="single" w:sz="8" w:space="0" w:color="86BC2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BC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6BC2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BC2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BC2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3C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3C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locked/>
    <w:rsid w:val="0070541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9200" w:themeColor="accent5"/>
        <w:left w:val="single" w:sz="8" w:space="0" w:color="F39200" w:themeColor="accent5"/>
        <w:bottom w:val="single" w:sz="8" w:space="0" w:color="F39200" w:themeColor="accent5"/>
        <w:right w:val="single" w:sz="8" w:space="0" w:color="F392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92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392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92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92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4B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locked/>
    <w:rsid w:val="0070541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30613" w:themeColor="accent6"/>
        <w:left w:val="single" w:sz="8" w:space="0" w:color="E30613" w:themeColor="accent6"/>
        <w:bottom w:val="single" w:sz="8" w:space="0" w:color="E30613" w:themeColor="accent6"/>
        <w:right w:val="single" w:sz="8" w:space="0" w:color="E3061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061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061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061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061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BCB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BCB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sRaster11">
    <w:name w:val="Mittleres Raster 11"/>
    <w:basedOn w:val="TableNormal"/>
    <w:uiPriority w:val="67"/>
    <w:semiHidden/>
    <w:unhideWhenUsed/>
    <w:locked/>
    <w:rsid w:val="0070541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locked/>
    <w:rsid w:val="0070541D"/>
    <w:tblPr>
      <w:tblStyleRowBandSize w:val="1"/>
      <w:tblStyleColBandSize w:val="1"/>
      <w:tblBorders>
        <w:top w:val="single" w:sz="8" w:space="0" w:color="13A7FF" w:themeColor="accent1" w:themeTint="BF"/>
        <w:left w:val="single" w:sz="8" w:space="0" w:color="13A7FF" w:themeColor="accent1" w:themeTint="BF"/>
        <w:bottom w:val="single" w:sz="8" w:space="0" w:color="13A7FF" w:themeColor="accent1" w:themeTint="BF"/>
        <w:right w:val="single" w:sz="8" w:space="0" w:color="13A7FF" w:themeColor="accent1" w:themeTint="BF"/>
        <w:insideH w:val="single" w:sz="8" w:space="0" w:color="13A7FF" w:themeColor="accent1" w:themeTint="BF"/>
        <w:insideV w:val="single" w:sz="8" w:space="0" w:color="13A7FF" w:themeColor="accent1" w:themeTint="BF"/>
      </w:tblBorders>
    </w:tblPr>
    <w:tcPr>
      <w:shd w:val="clear" w:color="auto" w:fill="B1E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3A7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2C4FF" w:themeFill="accent1" w:themeFillTint="7F"/>
      </w:tcPr>
    </w:tblStylePr>
    <w:tblStylePr w:type="band1Horz">
      <w:tblPr/>
      <w:tcPr>
        <w:shd w:val="clear" w:color="auto" w:fill="62C4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locked/>
    <w:rsid w:val="0070541D"/>
    <w:tblPr>
      <w:tblStyleRowBandSize w:val="1"/>
      <w:tblStyleColBandSize w:val="1"/>
      <w:tblBorders>
        <w:top w:val="single" w:sz="8" w:space="0" w:color="1CD0FF" w:themeColor="accent2" w:themeTint="BF"/>
        <w:left w:val="single" w:sz="8" w:space="0" w:color="1CD0FF" w:themeColor="accent2" w:themeTint="BF"/>
        <w:bottom w:val="single" w:sz="8" w:space="0" w:color="1CD0FF" w:themeColor="accent2" w:themeTint="BF"/>
        <w:right w:val="single" w:sz="8" w:space="0" w:color="1CD0FF" w:themeColor="accent2" w:themeTint="BF"/>
        <w:insideH w:val="single" w:sz="8" w:space="0" w:color="1CD0FF" w:themeColor="accent2" w:themeTint="BF"/>
        <w:insideV w:val="single" w:sz="8" w:space="0" w:color="1CD0FF" w:themeColor="accent2" w:themeTint="BF"/>
      </w:tblBorders>
    </w:tblPr>
    <w:tcPr>
      <w:shd w:val="clear" w:color="auto" w:fill="B4EF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CD0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E0FF" w:themeFill="accent2" w:themeFillTint="7F"/>
      </w:tcPr>
    </w:tblStylePr>
    <w:tblStylePr w:type="band1Horz">
      <w:tblPr/>
      <w:tcPr>
        <w:shd w:val="clear" w:color="auto" w:fill="68E0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locked/>
    <w:rsid w:val="0070541D"/>
    <w:tblPr>
      <w:tblStyleRowBandSize w:val="1"/>
      <w:tblStyleColBandSize w:val="1"/>
      <w:tblBorders>
        <w:top w:val="single" w:sz="8" w:space="0" w:color="23E554" w:themeColor="accent3" w:themeTint="BF"/>
        <w:left w:val="single" w:sz="8" w:space="0" w:color="23E554" w:themeColor="accent3" w:themeTint="BF"/>
        <w:bottom w:val="single" w:sz="8" w:space="0" w:color="23E554" w:themeColor="accent3" w:themeTint="BF"/>
        <w:right w:val="single" w:sz="8" w:space="0" w:color="23E554" w:themeColor="accent3" w:themeTint="BF"/>
        <w:insideH w:val="single" w:sz="8" w:space="0" w:color="23E554" w:themeColor="accent3" w:themeTint="BF"/>
        <w:insideV w:val="single" w:sz="8" w:space="0" w:color="23E554" w:themeColor="accent3" w:themeTint="BF"/>
      </w:tblBorders>
    </w:tblPr>
    <w:tcPr>
      <w:shd w:val="clear" w:color="auto" w:fill="B6F6C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3E55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E8D" w:themeFill="accent3" w:themeFillTint="7F"/>
      </w:tcPr>
    </w:tblStylePr>
    <w:tblStylePr w:type="band1Horz">
      <w:tblPr/>
      <w:tcPr>
        <w:shd w:val="clear" w:color="auto" w:fill="6DEE8D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locked/>
    <w:rsid w:val="0070541D"/>
    <w:tblPr>
      <w:tblStyleRowBandSize w:val="1"/>
      <w:tblStyleColBandSize w:val="1"/>
      <w:tblBorders>
        <w:top w:val="single" w:sz="8" w:space="0" w:color="A8DB4C" w:themeColor="accent4" w:themeTint="BF"/>
        <w:left w:val="single" w:sz="8" w:space="0" w:color="A8DB4C" w:themeColor="accent4" w:themeTint="BF"/>
        <w:bottom w:val="single" w:sz="8" w:space="0" w:color="A8DB4C" w:themeColor="accent4" w:themeTint="BF"/>
        <w:right w:val="single" w:sz="8" w:space="0" w:color="A8DB4C" w:themeColor="accent4" w:themeTint="BF"/>
        <w:insideH w:val="single" w:sz="8" w:space="0" w:color="A8DB4C" w:themeColor="accent4" w:themeTint="BF"/>
        <w:insideV w:val="single" w:sz="8" w:space="0" w:color="A8DB4C" w:themeColor="accent4" w:themeTint="BF"/>
      </w:tblBorders>
    </w:tblPr>
    <w:tcPr>
      <w:shd w:val="clear" w:color="auto" w:fill="E2F3C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DB4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788" w:themeFill="accent4" w:themeFillTint="7F"/>
      </w:tcPr>
    </w:tblStylePr>
    <w:tblStylePr w:type="band1Horz">
      <w:tblPr/>
      <w:tcPr>
        <w:shd w:val="clear" w:color="auto" w:fill="C5E788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locked/>
    <w:rsid w:val="0070541D"/>
    <w:tblPr>
      <w:tblStyleRowBandSize w:val="1"/>
      <w:tblStyleColBandSize w:val="1"/>
      <w:tblBorders>
        <w:top w:val="single" w:sz="8" w:space="0" w:color="FFAF37" w:themeColor="accent5" w:themeTint="BF"/>
        <w:left w:val="single" w:sz="8" w:space="0" w:color="FFAF37" w:themeColor="accent5" w:themeTint="BF"/>
        <w:bottom w:val="single" w:sz="8" w:space="0" w:color="FFAF37" w:themeColor="accent5" w:themeTint="BF"/>
        <w:right w:val="single" w:sz="8" w:space="0" w:color="FFAF37" w:themeColor="accent5" w:themeTint="BF"/>
        <w:insideH w:val="single" w:sz="8" w:space="0" w:color="FFAF37" w:themeColor="accent5" w:themeTint="BF"/>
        <w:insideV w:val="single" w:sz="8" w:space="0" w:color="FFAF37" w:themeColor="accent5" w:themeTint="BF"/>
      </w:tblBorders>
    </w:tblPr>
    <w:tcPr>
      <w:shd w:val="clear" w:color="auto" w:fill="FFE4B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F3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97A" w:themeFill="accent5" w:themeFillTint="7F"/>
      </w:tcPr>
    </w:tblStylePr>
    <w:tblStylePr w:type="band1Horz">
      <w:tblPr/>
      <w:tcPr>
        <w:shd w:val="clear" w:color="auto" w:fill="FFC97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locked/>
    <w:rsid w:val="0070541D"/>
    <w:tblPr>
      <w:tblStyleRowBandSize w:val="1"/>
      <w:tblStyleColBandSize w:val="1"/>
      <w:tblBorders>
        <w:top w:val="single" w:sz="8" w:space="0" w:color="F93440" w:themeColor="accent6" w:themeTint="BF"/>
        <w:left w:val="single" w:sz="8" w:space="0" w:color="F93440" w:themeColor="accent6" w:themeTint="BF"/>
        <w:bottom w:val="single" w:sz="8" w:space="0" w:color="F93440" w:themeColor="accent6" w:themeTint="BF"/>
        <w:right w:val="single" w:sz="8" w:space="0" w:color="F93440" w:themeColor="accent6" w:themeTint="BF"/>
        <w:insideH w:val="single" w:sz="8" w:space="0" w:color="F93440" w:themeColor="accent6" w:themeTint="BF"/>
        <w:insideV w:val="single" w:sz="8" w:space="0" w:color="F93440" w:themeColor="accent6" w:themeTint="BF"/>
      </w:tblBorders>
    </w:tblPr>
    <w:tcPr>
      <w:shd w:val="clear" w:color="auto" w:fill="FDBCB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34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7880" w:themeFill="accent6" w:themeFillTint="7F"/>
      </w:tcPr>
    </w:tblStylePr>
    <w:tblStylePr w:type="band1Horz">
      <w:tblPr/>
      <w:tcPr>
        <w:shd w:val="clear" w:color="auto" w:fill="FB7880" w:themeFill="accent6" w:themeFillTint="7F"/>
      </w:tcPr>
    </w:tblStylePr>
  </w:style>
  <w:style w:type="table" w:customStyle="1" w:styleId="MittleresRaster21">
    <w:name w:val="Mittleres Raster 21"/>
    <w:basedOn w:val="TableNormal"/>
    <w:uiPriority w:val="68"/>
    <w:semiHidden/>
    <w:unhideWhenUsed/>
    <w:locked/>
    <w:rsid w:val="0070541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locked/>
    <w:rsid w:val="0070541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7BC4" w:themeColor="accent1"/>
        <w:left w:val="single" w:sz="8" w:space="0" w:color="007BC4" w:themeColor="accent1"/>
        <w:bottom w:val="single" w:sz="8" w:space="0" w:color="007BC4" w:themeColor="accent1"/>
        <w:right w:val="single" w:sz="8" w:space="0" w:color="007BC4" w:themeColor="accent1"/>
        <w:insideH w:val="single" w:sz="8" w:space="0" w:color="007BC4" w:themeColor="accent1"/>
        <w:insideV w:val="single" w:sz="8" w:space="0" w:color="007BC4" w:themeColor="accent1"/>
      </w:tblBorders>
    </w:tblPr>
    <w:tcPr>
      <w:shd w:val="clear" w:color="auto" w:fill="B1E2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3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7FF" w:themeFill="accent1" w:themeFillTint="33"/>
      </w:tcPr>
    </w:tblStylePr>
    <w:tblStylePr w:type="band1Vert">
      <w:tblPr/>
      <w:tcPr>
        <w:shd w:val="clear" w:color="auto" w:fill="62C4FF" w:themeFill="accent1" w:themeFillTint="7F"/>
      </w:tcPr>
    </w:tblStylePr>
    <w:tblStylePr w:type="band1Horz">
      <w:tblPr/>
      <w:tcPr>
        <w:tcBorders>
          <w:insideH w:val="single" w:sz="6" w:space="0" w:color="007BC4" w:themeColor="accent1"/>
          <w:insideV w:val="single" w:sz="6" w:space="0" w:color="007BC4" w:themeColor="accent1"/>
        </w:tcBorders>
        <w:shd w:val="clear" w:color="auto" w:fill="62C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locked/>
    <w:rsid w:val="0070541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A6D0" w:themeColor="accent2"/>
        <w:left w:val="single" w:sz="8" w:space="0" w:color="00A6D0" w:themeColor="accent2"/>
        <w:bottom w:val="single" w:sz="8" w:space="0" w:color="00A6D0" w:themeColor="accent2"/>
        <w:right w:val="single" w:sz="8" w:space="0" w:color="00A6D0" w:themeColor="accent2"/>
        <w:insideH w:val="single" w:sz="8" w:space="0" w:color="00A6D0" w:themeColor="accent2"/>
        <w:insideV w:val="single" w:sz="8" w:space="0" w:color="00A6D0" w:themeColor="accent2"/>
      </w:tblBorders>
    </w:tblPr>
    <w:tcPr>
      <w:shd w:val="clear" w:color="auto" w:fill="B4EF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1F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2FF" w:themeFill="accent2" w:themeFillTint="33"/>
      </w:tcPr>
    </w:tblStylePr>
    <w:tblStylePr w:type="band1Vert">
      <w:tblPr/>
      <w:tcPr>
        <w:shd w:val="clear" w:color="auto" w:fill="68E0FF" w:themeFill="accent2" w:themeFillTint="7F"/>
      </w:tcPr>
    </w:tblStylePr>
    <w:tblStylePr w:type="band1Horz">
      <w:tblPr/>
      <w:tcPr>
        <w:tcBorders>
          <w:insideH w:val="single" w:sz="6" w:space="0" w:color="00A6D0" w:themeColor="accent2"/>
          <w:insideV w:val="single" w:sz="6" w:space="0" w:color="00A6D0" w:themeColor="accent2"/>
        </w:tcBorders>
        <w:shd w:val="clear" w:color="auto" w:fill="68E0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locked/>
    <w:rsid w:val="0070541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3A538" w:themeColor="accent3"/>
        <w:left w:val="single" w:sz="8" w:space="0" w:color="13A538" w:themeColor="accent3"/>
        <w:bottom w:val="single" w:sz="8" w:space="0" w:color="13A538" w:themeColor="accent3"/>
        <w:right w:val="single" w:sz="8" w:space="0" w:color="13A538" w:themeColor="accent3"/>
        <w:insideH w:val="single" w:sz="8" w:space="0" w:color="13A538" w:themeColor="accent3"/>
        <w:insideV w:val="single" w:sz="8" w:space="0" w:color="13A538" w:themeColor="accent3"/>
      </w:tblBorders>
    </w:tblPr>
    <w:tcPr>
      <w:shd w:val="clear" w:color="auto" w:fill="B6F6C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2FB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8D1" w:themeFill="accent3" w:themeFillTint="33"/>
      </w:tcPr>
    </w:tblStylePr>
    <w:tblStylePr w:type="band1Vert">
      <w:tblPr/>
      <w:tcPr>
        <w:shd w:val="clear" w:color="auto" w:fill="6DEE8D" w:themeFill="accent3" w:themeFillTint="7F"/>
      </w:tcPr>
    </w:tblStylePr>
    <w:tblStylePr w:type="band1Horz">
      <w:tblPr/>
      <w:tcPr>
        <w:tcBorders>
          <w:insideH w:val="single" w:sz="6" w:space="0" w:color="13A538" w:themeColor="accent3"/>
          <w:insideV w:val="single" w:sz="6" w:space="0" w:color="13A538" w:themeColor="accent3"/>
        </w:tcBorders>
        <w:shd w:val="clear" w:color="auto" w:fill="6DEE8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locked/>
    <w:rsid w:val="0070541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6BC25" w:themeColor="accent4"/>
        <w:left w:val="single" w:sz="8" w:space="0" w:color="86BC25" w:themeColor="accent4"/>
        <w:bottom w:val="single" w:sz="8" w:space="0" w:color="86BC25" w:themeColor="accent4"/>
        <w:right w:val="single" w:sz="8" w:space="0" w:color="86BC25" w:themeColor="accent4"/>
        <w:insideH w:val="single" w:sz="8" w:space="0" w:color="86BC25" w:themeColor="accent4"/>
        <w:insideV w:val="single" w:sz="8" w:space="0" w:color="86BC25" w:themeColor="accent4"/>
      </w:tblBorders>
    </w:tblPr>
    <w:tcPr>
      <w:shd w:val="clear" w:color="auto" w:fill="E2F3C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A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CF" w:themeFill="accent4" w:themeFillTint="33"/>
      </w:tcPr>
    </w:tblStylePr>
    <w:tblStylePr w:type="band1Vert">
      <w:tblPr/>
      <w:tcPr>
        <w:shd w:val="clear" w:color="auto" w:fill="C5E788" w:themeFill="accent4" w:themeFillTint="7F"/>
      </w:tcPr>
    </w:tblStylePr>
    <w:tblStylePr w:type="band1Horz">
      <w:tblPr/>
      <w:tcPr>
        <w:tcBorders>
          <w:insideH w:val="single" w:sz="6" w:space="0" w:color="86BC25" w:themeColor="accent4"/>
          <w:insideV w:val="single" w:sz="6" w:space="0" w:color="86BC25" w:themeColor="accent4"/>
        </w:tcBorders>
        <w:shd w:val="clear" w:color="auto" w:fill="C5E78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locked/>
    <w:rsid w:val="0070541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9200" w:themeColor="accent5"/>
        <w:left w:val="single" w:sz="8" w:space="0" w:color="F39200" w:themeColor="accent5"/>
        <w:bottom w:val="single" w:sz="8" w:space="0" w:color="F39200" w:themeColor="accent5"/>
        <w:right w:val="single" w:sz="8" w:space="0" w:color="F39200" w:themeColor="accent5"/>
        <w:insideH w:val="single" w:sz="8" w:space="0" w:color="F39200" w:themeColor="accent5"/>
        <w:insideV w:val="single" w:sz="8" w:space="0" w:color="F39200" w:themeColor="accent5"/>
      </w:tblBorders>
    </w:tblPr>
    <w:tcPr>
      <w:shd w:val="clear" w:color="auto" w:fill="FFE4B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E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C9" w:themeFill="accent5" w:themeFillTint="33"/>
      </w:tcPr>
    </w:tblStylePr>
    <w:tblStylePr w:type="band1Vert">
      <w:tblPr/>
      <w:tcPr>
        <w:shd w:val="clear" w:color="auto" w:fill="FFC97A" w:themeFill="accent5" w:themeFillTint="7F"/>
      </w:tcPr>
    </w:tblStylePr>
    <w:tblStylePr w:type="band1Horz">
      <w:tblPr/>
      <w:tcPr>
        <w:tcBorders>
          <w:insideH w:val="single" w:sz="6" w:space="0" w:color="F39200" w:themeColor="accent5"/>
          <w:insideV w:val="single" w:sz="6" w:space="0" w:color="F39200" w:themeColor="accent5"/>
        </w:tcBorders>
        <w:shd w:val="clear" w:color="auto" w:fill="FFC97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locked/>
    <w:rsid w:val="0070541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30613" w:themeColor="accent6"/>
        <w:left w:val="single" w:sz="8" w:space="0" w:color="E30613" w:themeColor="accent6"/>
        <w:bottom w:val="single" w:sz="8" w:space="0" w:color="E30613" w:themeColor="accent6"/>
        <w:right w:val="single" w:sz="8" w:space="0" w:color="E30613" w:themeColor="accent6"/>
        <w:insideH w:val="single" w:sz="8" w:space="0" w:color="E30613" w:themeColor="accent6"/>
        <w:insideV w:val="single" w:sz="8" w:space="0" w:color="E30613" w:themeColor="accent6"/>
      </w:tblBorders>
    </w:tblPr>
    <w:tcPr>
      <w:shd w:val="clear" w:color="auto" w:fill="FDBCB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E4E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C8CB" w:themeFill="accent6" w:themeFillTint="33"/>
      </w:tcPr>
    </w:tblStylePr>
    <w:tblStylePr w:type="band1Vert">
      <w:tblPr/>
      <w:tcPr>
        <w:shd w:val="clear" w:color="auto" w:fill="FB7880" w:themeFill="accent6" w:themeFillTint="7F"/>
      </w:tcPr>
    </w:tblStylePr>
    <w:tblStylePr w:type="band1Horz">
      <w:tblPr/>
      <w:tcPr>
        <w:tcBorders>
          <w:insideH w:val="single" w:sz="6" w:space="0" w:color="E30613" w:themeColor="accent6"/>
          <w:insideV w:val="single" w:sz="6" w:space="0" w:color="E30613" w:themeColor="accent6"/>
        </w:tcBorders>
        <w:shd w:val="clear" w:color="auto" w:fill="FB78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ttleresRaster31">
    <w:name w:val="Mittleres Raster 31"/>
    <w:basedOn w:val="TableNormal"/>
    <w:uiPriority w:val="69"/>
    <w:semiHidden/>
    <w:unhideWhenUsed/>
    <w:locked/>
    <w:rsid w:val="0070541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locked/>
    <w:rsid w:val="0070541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1E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B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B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B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B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2C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2C4FF" w:themeFill="accent1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locked/>
    <w:rsid w:val="0070541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6C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3A53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3A53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3A53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3A53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E8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E8D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locked/>
    <w:rsid w:val="0070541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F3C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BC2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BC2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BC2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BC2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E78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E788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locked/>
    <w:rsid w:val="0070541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4B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92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92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92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92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97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97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locked/>
    <w:rsid w:val="0070541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BCB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061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061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061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061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78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7880" w:themeFill="accent6" w:themeFillTint="7F"/>
      </w:tcPr>
    </w:tblStyle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70541D"/>
    <w:pPr>
      <w:numPr>
        <w:ilvl w:val="1"/>
      </w:numPr>
    </w:pPr>
    <w:rPr>
      <w:rFonts w:asciiTheme="majorHAnsi" w:eastAsiaTheme="majorEastAsia" w:hAnsiTheme="majorHAnsi" w:cstheme="majorBidi"/>
      <w:i/>
      <w:iCs/>
      <w:color w:val="007B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0541D"/>
    <w:rPr>
      <w:rFonts w:asciiTheme="majorHAnsi" w:eastAsiaTheme="majorEastAsia" w:hAnsiTheme="majorHAnsi" w:cstheme="majorBidi"/>
      <w:i/>
      <w:iCs/>
      <w:color w:val="007BC4" w:themeColor="accent1"/>
      <w:spacing w:val="15"/>
      <w:sz w:val="24"/>
      <w:szCs w:val="24"/>
    </w:rPr>
  </w:style>
  <w:style w:type="table" w:customStyle="1" w:styleId="GFA-Blue">
    <w:name w:val="GFA-Blue"/>
    <w:basedOn w:val="TableNormal"/>
    <w:uiPriority w:val="99"/>
    <w:unhideWhenUsed/>
    <w:rsid w:val="00830325"/>
    <w:pPr>
      <w:spacing w:after="0"/>
    </w:pPr>
    <w:rPr>
      <w:rFonts w:ascii="Segoe UI" w:hAnsi="Segoe UI"/>
      <w:w w:val="90"/>
      <w:sz w:val="17"/>
    </w:rPr>
    <w:tblPr>
      <w:tblStyleRowBandSize w:val="1"/>
      <w:tblStyleColBandSize w:val="1"/>
      <w:tblBorders>
        <w:bottom w:val="single" w:sz="18" w:space="0" w:color="1F497D" w:themeColor="text2"/>
        <w:insideH w:val="single" w:sz="4" w:space="0" w:color="1F497D" w:themeColor="text2"/>
        <w:insideV w:val="single" w:sz="4" w:space="0" w:color="1F497D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rPr>
        <w:b/>
        <w:caps/>
        <w:smallCaps w:val="0"/>
        <w:color w:val="FFFFFF" w:themeColor="background1"/>
      </w:rPr>
      <w:tblPr/>
      <w:tcPr>
        <w:tcBorders>
          <w:insideV w:val="single" w:sz="4" w:space="0" w:color="FFFFFF" w:themeColor="background1"/>
        </w:tcBorders>
        <w:shd w:val="clear" w:color="auto" w:fill="1F497D" w:themeFill="text2"/>
      </w:tcPr>
    </w:tblStylePr>
    <w:tblStylePr w:type="lastRow">
      <w:rPr>
        <w:b/>
        <w:color w:val="auto"/>
      </w:rPr>
      <w:tblPr/>
      <w:tcPr>
        <w:shd w:val="clear" w:color="auto" w:fill="E4EDF8"/>
      </w:tcPr>
    </w:tblStylePr>
    <w:tblStylePr w:type="firstCol">
      <w:rPr>
        <w:b w:val="0"/>
      </w:rPr>
      <w:tblPr/>
      <w:tcPr>
        <w:shd w:val="clear" w:color="auto" w:fill="E4EDF8"/>
      </w:tcPr>
    </w:tblStylePr>
    <w:tblStylePr w:type="lastCol">
      <w:rPr>
        <w:b/>
      </w:rPr>
      <w:tblPr/>
      <w:tcPr>
        <w:shd w:val="clear" w:color="auto" w:fill="E4EDF8"/>
      </w:tcPr>
    </w:tblStylePr>
    <w:tblStylePr w:type="band2Vert">
      <w:tblPr/>
      <w:tcPr>
        <w:shd w:val="clear" w:color="auto" w:fill="F2F7FC"/>
      </w:tcPr>
    </w:tblStylePr>
    <w:tblStylePr w:type="band2Horz">
      <w:tblPr/>
      <w:tcPr>
        <w:shd w:val="clear" w:color="auto" w:fill="F2F7FC"/>
      </w:tcPr>
    </w:tblStylePr>
  </w:style>
  <w:style w:type="table" w:styleId="TableGridLight">
    <w:name w:val="Grid Table Light"/>
    <w:basedOn w:val="TableNormal"/>
    <w:uiPriority w:val="40"/>
    <w:semiHidden/>
    <w:unhideWhenUsed/>
    <w:rsid w:val="004360F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FA-Orange">
    <w:name w:val="GFA-Orange"/>
    <w:basedOn w:val="TableNormal"/>
    <w:uiPriority w:val="99"/>
    <w:unhideWhenUsed/>
    <w:rsid w:val="009A5408"/>
    <w:pPr>
      <w:spacing w:after="0"/>
    </w:pPr>
    <w:rPr>
      <w:rFonts w:ascii="Segoe UI" w:hAnsi="Segoe UI"/>
      <w:w w:val="90"/>
      <w:sz w:val="17"/>
    </w:rPr>
    <w:tblPr>
      <w:tblStyleRowBandSize w:val="1"/>
      <w:tblStyleColBandSize w:val="1"/>
      <w:tblBorders>
        <w:bottom w:val="single" w:sz="18" w:space="0" w:color="F39200" w:themeColor="accent5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rPr>
        <w:b/>
        <w:caps/>
        <w:smallCaps w:val="0"/>
        <w:color w:val="FFFFFF" w:themeColor="background1"/>
      </w:rPr>
      <w:tblPr/>
      <w:tcPr>
        <w:tcBorders>
          <w:insideV w:val="single" w:sz="4" w:space="0" w:color="FFFFFF" w:themeColor="background1"/>
        </w:tcBorders>
        <w:shd w:val="clear" w:color="auto" w:fill="F39200" w:themeFill="accent5"/>
      </w:tcPr>
    </w:tblStylePr>
    <w:tblStylePr w:type="lastRow">
      <w:rPr>
        <w:b/>
        <w:color w:val="auto"/>
      </w:rPr>
      <w:tblPr/>
      <w:tcPr>
        <w:shd w:val="clear" w:color="auto" w:fill="FFE9C9" w:themeFill="accent5" w:themeFillTint="33"/>
      </w:tcPr>
    </w:tblStylePr>
    <w:tblStylePr w:type="firstCol">
      <w:rPr>
        <w:b w:val="0"/>
      </w:rPr>
      <w:tblPr/>
      <w:tcPr>
        <w:shd w:val="clear" w:color="auto" w:fill="FFE9C9" w:themeFill="accent5" w:themeFillTint="33"/>
      </w:tcPr>
    </w:tblStylePr>
    <w:tblStylePr w:type="lastCol">
      <w:rPr>
        <w:b/>
      </w:rPr>
      <w:tblPr/>
      <w:tcPr>
        <w:shd w:val="clear" w:color="auto" w:fill="FFE9C9" w:themeFill="accent5" w:themeFillTint="33"/>
      </w:tcPr>
    </w:tblStylePr>
    <w:tblStylePr w:type="band2Vert">
      <w:tblPr/>
      <w:tcPr>
        <w:shd w:val="clear" w:color="auto" w:fill="FFF1DD"/>
      </w:tcPr>
    </w:tblStylePr>
    <w:tblStylePr w:type="band2Horz">
      <w:tblPr/>
      <w:tcPr>
        <w:shd w:val="clear" w:color="auto" w:fill="FFF1DD"/>
      </w:tcPr>
    </w:tblStylePr>
  </w:style>
  <w:style w:type="table" w:customStyle="1" w:styleId="GFA-Simple">
    <w:name w:val="GFA-Simple"/>
    <w:basedOn w:val="TableNormal"/>
    <w:uiPriority w:val="99"/>
    <w:unhideWhenUsed/>
    <w:rsid w:val="00276823"/>
    <w:pPr>
      <w:spacing w:after="0"/>
    </w:pPr>
    <w:rPr>
      <w:rFonts w:ascii="Segoe UI" w:eastAsiaTheme="minorHAnsi" w:hAnsi="Segoe UI" w:cstheme="minorBidi"/>
      <w:w w:val="90"/>
      <w:sz w:val="17"/>
      <w:szCs w:val="22"/>
      <w:lang w:eastAsia="en-US"/>
    </w:r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b/>
      </w:rPr>
    </w:tblStylePr>
  </w:style>
  <w:style w:type="table" w:styleId="DarkList">
    <w:name w:val="Dark List"/>
    <w:basedOn w:val="TableNormal"/>
    <w:uiPriority w:val="70"/>
    <w:semiHidden/>
    <w:unhideWhenUsed/>
    <w:locked/>
    <w:rsid w:val="009B433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olorfulList">
    <w:name w:val="Colorful List"/>
    <w:basedOn w:val="TableNormal"/>
    <w:uiPriority w:val="72"/>
    <w:semiHidden/>
    <w:unhideWhenUsed/>
    <w:rsid w:val="009B4330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4A6" w:themeFill="accent2" w:themeFillShade="CC"/>
      </w:tcPr>
    </w:tblStylePr>
    <w:tblStylePr w:type="lastRow">
      <w:rPr>
        <w:b/>
        <w:bCs/>
        <w:color w:val="0084A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B4330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A6D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6D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">
    <w:name w:val="Colorful Grid"/>
    <w:basedOn w:val="TableNormal"/>
    <w:uiPriority w:val="73"/>
    <w:semiHidden/>
    <w:unhideWhenUsed/>
    <w:rsid w:val="009B4330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ghtList">
    <w:name w:val="Light List"/>
    <w:basedOn w:val="TableNormal"/>
    <w:uiPriority w:val="61"/>
    <w:semiHidden/>
    <w:unhideWhenUsed/>
    <w:rsid w:val="009B433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locked/>
    <w:rsid w:val="009B4330"/>
    <w:pPr>
      <w:spacing w:after="0"/>
    </w:pPr>
    <w:tblPr>
      <w:tblStyleRowBandSize w:val="1"/>
      <w:tblStyleColBandSize w:val="1"/>
      <w:tblBorders>
        <w:top w:val="single" w:sz="8" w:space="0" w:color="007BC4" w:themeColor="accent1"/>
        <w:left w:val="single" w:sz="8" w:space="0" w:color="007BC4" w:themeColor="accent1"/>
        <w:bottom w:val="single" w:sz="8" w:space="0" w:color="007BC4" w:themeColor="accent1"/>
        <w:right w:val="single" w:sz="8" w:space="0" w:color="007B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B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BC4" w:themeColor="accent1"/>
          <w:left w:val="single" w:sz="8" w:space="0" w:color="007BC4" w:themeColor="accent1"/>
          <w:bottom w:val="single" w:sz="8" w:space="0" w:color="007BC4" w:themeColor="accent1"/>
          <w:right w:val="single" w:sz="8" w:space="0" w:color="007B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BC4" w:themeColor="accent1"/>
          <w:left w:val="single" w:sz="8" w:space="0" w:color="007BC4" w:themeColor="accent1"/>
          <w:bottom w:val="single" w:sz="8" w:space="0" w:color="007BC4" w:themeColor="accent1"/>
          <w:right w:val="single" w:sz="8" w:space="0" w:color="007BC4" w:themeColor="accent1"/>
        </w:tcBorders>
      </w:tcPr>
    </w:tblStylePr>
    <w:tblStylePr w:type="band1Horz">
      <w:tblPr/>
      <w:tcPr>
        <w:tcBorders>
          <w:top w:val="single" w:sz="8" w:space="0" w:color="007BC4" w:themeColor="accent1"/>
          <w:left w:val="single" w:sz="8" w:space="0" w:color="007BC4" w:themeColor="accent1"/>
          <w:bottom w:val="single" w:sz="8" w:space="0" w:color="007BC4" w:themeColor="accent1"/>
          <w:right w:val="single" w:sz="8" w:space="0" w:color="007BC4" w:themeColor="accen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locked/>
    <w:rsid w:val="009B4330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locked/>
    <w:rsid w:val="009B4330"/>
    <w:pPr>
      <w:spacing w:after="0"/>
    </w:pPr>
    <w:rPr>
      <w:color w:val="005C92" w:themeColor="accent1" w:themeShade="BF"/>
    </w:rPr>
    <w:tblPr>
      <w:tblStyleRowBandSize w:val="1"/>
      <w:tblStyleColBandSize w:val="1"/>
      <w:tblBorders>
        <w:top w:val="single" w:sz="8" w:space="0" w:color="007BC4" w:themeColor="accent1"/>
        <w:bottom w:val="single" w:sz="8" w:space="0" w:color="007B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4" w:themeColor="accent1"/>
          <w:left w:val="nil"/>
          <w:bottom w:val="single" w:sz="8" w:space="0" w:color="007B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4" w:themeColor="accent1"/>
          <w:left w:val="nil"/>
          <w:bottom w:val="single" w:sz="8" w:space="0" w:color="007B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E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1E2FF" w:themeFill="accent1" w:themeFillTint="3F"/>
      </w:tcPr>
    </w:tblStylePr>
  </w:style>
  <w:style w:type="table" w:styleId="LightGrid">
    <w:name w:val="Light Grid"/>
    <w:basedOn w:val="TableNormal"/>
    <w:uiPriority w:val="62"/>
    <w:semiHidden/>
    <w:unhideWhenUsed/>
    <w:locked/>
    <w:rsid w:val="009B433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locked/>
    <w:rsid w:val="009B4330"/>
    <w:pPr>
      <w:spacing w:after="0"/>
    </w:pPr>
    <w:tblPr>
      <w:tblStyleRowBandSize w:val="1"/>
      <w:tblStyleColBandSize w:val="1"/>
      <w:tblBorders>
        <w:top w:val="single" w:sz="8" w:space="0" w:color="007BC4" w:themeColor="accent1"/>
        <w:left w:val="single" w:sz="8" w:space="0" w:color="007BC4" w:themeColor="accent1"/>
        <w:bottom w:val="single" w:sz="8" w:space="0" w:color="007BC4" w:themeColor="accent1"/>
        <w:right w:val="single" w:sz="8" w:space="0" w:color="007BC4" w:themeColor="accent1"/>
        <w:insideH w:val="single" w:sz="8" w:space="0" w:color="007BC4" w:themeColor="accent1"/>
        <w:insideV w:val="single" w:sz="8" w:space="0" w:color="007B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BC4" w:themeColor="accent1"/>
          <w:left w:val="single" w:sz="8" w:space="0" w:color="007BC4" w:themeColor="accent1"/>
          <w:bottom w:val="single" w:sz="18" w:space="0" w:color="007BC4" w:themeColor="accent1"/>
          <w:right w:val="single" w:sz="8" w:space="0" w:color="007BC4" w:themeColor="accent1"/>
          <w:insideH w:val="nil"/>
          <w:insideV w:val="single" w:sz="8" w:space="0" w:color="007B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BC4" w:themeColor="accent1"/>
          <w:left w:val="single" w:sz="8" w:space="0" w:color="007BC4" w:themeColor="accent1"/>
          <w:bottom w:val="single" w:sz="8" w:space="0" w:color="007BC4" w:themeColor="accent1"/>
          <w:right w:val="single" w:sz="8" w:space="0" w:color="007BC4" w:themeColor="accent1"/>
          <w:insideH w:val="nil"/>
          <w:insideV w:val="single" w:sz="8" w:space="0" w:color="007B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BC4" w:themeColor="accent1"/>
          <w:left w:val="single" w:sz="8" w:space="0" w:color="007BC4" w:themeColor="accent1"/>
          <w:bottom w:val="single" w:sz="8" w:space="0" w:color="007BC4" w:themeColor="accent1"/>
          <w:right w:val="single" w:sz="8" w:space="0" w:color="007BC4" w:themeColor="accent1"/>
        </w:tcBorders>
      </w:tcPr>
    </w:tblStylePr>
    <w:tblStylePr w:type="band1Vert">
      <w:tblPr/>
      <w:tcPr>
        <w:tcBorders>
          <w:top w:val="single" w:sz="8" w:space="0" w:color="007BC4" w:themeColor="accent1"/>
          <w:left w:val="single" w:sz="8" w:space="0" w:color="007BC4" w:themeColor="accent1"/>
          <w:bottom w:val="single" w:sz="8" w:space="0" w:color="007BC4" w:themeColor="accent1"/>
          <w:right w:val="single" w:sz="8" w:space="0" w:color="007BC4" w:themeColor="accent1"/>
        </w:tcBorders>
        <w:shd w:val="clear" w:color="auto" w:fill="B1E2FF" w:themeFill="accent1" w:themeFillTint="3F"/>
      </w:tcPr>
    </w:tblStylePr>
    <w:tblStylePr w:type="band1Horz">
      <w:tblPr/>
      <w:tcPr>
        <w:tcBorders>
          <w:top w:val="single" w:sz="8" w:space="0" w:color="007BC4" w:themeColor="accent1"/>
          <w:left w:val="single" w:sz="8" w:space="0" w:color="007BC4" w:themeColor="accent1"/>
          <w:bottom w:val="single" w:sz="8" w:space="0" w:color="007BC4" w:themeColor="accent1"/>
          <w:right w:val="single" w:sz="8" w:space="0" w:color="007BC4" w:themeColor="accent1"/>
          <w:insideV w:val="single" w:sz="8" w:space="0" w:color="007BC4" w:themeColor="accent1"/>
        </w:tcBorders>
        <w:shd w:val="clear" w:color="auto" w:fill="B1E2FF" w:themeFill="accent1" w:themeFillTint="3F"/>
      </w:tcPr>
    </w:tblStylePr>
    <w:tblStylePr w:type="band2Horz">
      <w:tblPr/>
      <w:tcPr>
        <w:tcBorders>
          <w:top w:val="single" w:sz="8" w:space="0" w:color="007BC4" w:themeColor="accent1"/>
          <w:left w:val="single" w:sz="8" w:space="0" w:color="007BC4" w:themeColor="accent1"/>
          <w:bottom w:val="single" w:sz="8" w:space="0" w:color="007BC4" w:themeColor="accent1"/>
          <w:right w:val="single" w:sz="8" w:space="0" w:color="007BC4" w:themeColor="accent1"/>
          <w:insideV w:val="single" w:sz="8" w:space="0" w:color="007BC4" w:themeColor="accent1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locked/>
    <w:rsid w:val="009B4330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locked/>
    <w:rsid w:val="009B4330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7BC4" w:themeColor="accent1"/>
        <w:bottom w:val="single" w:sz="8" w:space="0" w:color="007B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BC4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7BC4" w:themeColor="accent1"/>
          <w:bottom w:val="single" w:sz="8" w:space="0" w:color="007B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BC4" w:themeColor="accent1"/>
          <w:bottom w:val="single" w:sz="8" w:space="0" w:color="007BC4" w:themeColor="accent1"/>
        </w:tcBorders>
      </w:tcPr>
    </w:tblStylePr>
    <w:tblStylePr w:type="band1Vert">
      <w:tblPr/>
      <w:tcPr>
        <w:shd w:val="clear" w:color="auto" w:fill="B1E2FF" w:themeFill="accent1" w:themeFillTint="3F"/>
      </w:tcPr>
    </w:tblStylePr>
    <w:tblStylePr w:type="band1Horz">
      <w:tblPr/>
      <w:tcPr>
        <w:shd w:val="clear" w:color="auto" w:fill="B1E2FF" w:themeFill="accent1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locked/>
    <w:rsid w:val="009B4330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locked/>
    <w:rsid w:val="009B433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locked/>
    <w:rsid w:val="009B4330"/>
    <w:pPr>
      <w:spacing w:after="0"/>
    </w:pPr>
    <w:tblPr>
      <w:tblStyleRowBandSize w:val="1"/>
      <w:tblStyleColBandSize w:val="1"/>
      <w:tblBorders>
        <w:top w:val="single" w:sz="8" w:space="0" w:color="13A7FF" w:themeColor="accent1" w:themeTint="BF"/>
        <w:left w:val="single" w:sz="8" w:space="0" w:color="13A7FF" w:themeColor="accent1" w:themeTint="BF"/>
        <w:bottom w:val="single" w:sz="8" w:space="0" w:color="13A7FF" w:themeColor="accent1" w:themeTint="BF"/>
        <w:right w:val="single" w:sz="8" w:space="0" w:color="13A7FF" w:themeColor="accent1" w:themeTint="BF"/>
        <w:insideH w:val="single" w:sz="8" w:space="0" w:color="13A7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3A7FF" w:themeColor="accent1" w:themeTint="BF"/>
          <w:left w:val="single" w:sz="8" w:space="0" w:color="13A7FF" w:themeColor="accent1" w:themeTint="BF"/>
          <w:bottom w:val="single" w:sz="8" w:space="0" w:color="13A7FF" w:themeColor="accent1" w:themeTint="BF"/>
          <w:right w:val="single" w:sz="8" w:space="0" w:color="13A7FF" w:themeColor="accent1" w:themeTint="BF"/>
          <w:insideH w:val="nil"/>
          <w:insideV w:val="nil"/>
        </w:tcBorders>
        <w:shd w:val="clear" w:color="auto" w:fill="007B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3A7FF" w:themeColor="accent1" w:themeTint="BF"/>
          <w:left w:val="single" w:sz="8" w:space="0" w:color="13A7FF" w:themeColor="accent1" w:themeTint="BF"/>
          <w:bottom w:val="single" w:sz="8" w:space="0" w:color="13A7FF" w:themeColor="accent1" w:themeTint="BF"/>
          <w:right w:val="single" w:sz="8" w:space="0" w:color="13A7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1E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locked/>
    <w:rsid w:val="009B433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locked/>
    <w:rsid w:val="009B433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B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B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B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locked/>
    <w:rsid w:val="009B433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locked/>
    <w:rsid w:val="009B4330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locked/>
    <w:rsid w:val="009B433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styleId="Title">
    <w:name w:val="Title"/>
    <w:basedOn w:val="Normal"/>
    <w:next w:val="Normal"/>
    <w:link w:val="TitleChar"/>
    <w:uiPriority w:val="1"/>
    <w:qFormat/>
    <w:rsid w:val="00F30C22"/>
    <w:pPr>
      <w:spacing w:after="480"/>
      <w:contextualSpacing/>
      <w:jc w:val="left"/>
    </w:pPr>
    <w:rPr>
      <w:rFonts w:asciiTheme="majorHAnsi" w:eastAsiaTheme="majorEastAsia" w:hAnsiTheme="majorHAnsi" w:cstheme="majorBidi"/>
      <w:caps/>
      <w:color w:val="1F497D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F30C22"/>
    <w:rPr>
      <w:rFonts w:asciiTheme="majorHAnsi" w:eastAsiaTheme="majorEastAsia" w:hAnsiTheme="majorHAnsi" w:cstheme="majorBidi"/>
      <w:caps/>
      <w:color w:val="1F497D" w:themeColor="text2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517997"/>
    <w:rPr>
      <w:b/>
      <w:bCs/>
      <w:color w:val="1F497D" w:themeColor="text2"/>
    </w:rPr>
  </w:style>
  <w:style w:type="table" w:styleId="PlainTable1">
    <w:name w:val="Plain Table 1"/>
    <w:basedOn w:val="TableNormal"/>
    <w:uiPriority w:val="41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unhideWhenUsed/>
    <w:rsid w:val="0054104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unhideWhenUsed/>
    <w:rsid w:val="00541043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unhideWhenUsed/>
    <w:rsid w:val="00541043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81D0FF" w:themeColor="accent1" w:themeTint="66"/>
        <w:left w:val="single" w:sz="4" w:space="0" w:color="81D0FF" w:themeColor="accent1" w:themeTint="66"/>
        <w:bottom w:val="single" w:sz="4" w:space="0" w:color="81D0FF" w:themeColor="accent1" w:themeTint="66"/>
        <w:right w:val="single" w:sz="4" w:space="0" w:color="81D0FF" w:themeColor="accent1" w:themeTint="66"/>
        <w:insideH w:val="single" w:sz="4" w:space="0" w:color="81D0FF" w:themeColor="accent1" w:themeTint="66"/>
        <w:insideV w:val="single" w:sz="4" w:space="0" w:color="81D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2B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2B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89F1A3" w:themeColor="accent3" w:themeTint="66"/>
        <w:left w:val="single" w:sz="4" w:space="0" w:color="89F1A3" w:themeColor="accent3" w:themeTint="66"/>
        <w:bottom w:val="single" w:sz="4" w:space="0" w:color="89F1A3" w:themeColor="accent3" w:themeTint="66"/>
        <w:right w:val="single" w:sz="4" w:space="0" w:color="89F1A3" w:themeColor="accent3" w:themeTint="66"/>
        <w:insideH w:val="single" w:sz="4" w:space="0" w:color="89F1A3" w:themeColor="accent3" w:themeTint="66"/>
        <w:insideV w:val="single" w:sz="4" w:space="0" w:color="89F1A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FEA7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EA7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D0EC9F" w:themeColor="accent4" w:themeTint="66"/>
        <w:left w:val="single" w:sz="4" w:space="0" w:color="D0EC9F" w:themeColor="accent4" w:themeTint="66"/>
        <w:bottom w:val="single" w:sz="4" w:space="0" w:color="D0EC9F" w:themeColor="accent4" w:themeTint="66"/>
        <w:right w:val="single" w:sz="4" w:space="0" w:color="D0EC9F" w:themeColor="accent4" w:themeTint="66"/>
        <w:insideH w:val="single" w:sz="4" w:space="0" w:color="D0EC9F" w:themeColor="accent4" w:themeTint="66"/>
        <w:insideV w:val="single" w:sz="4" w:space="0" w:color="D0EC9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9E37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9E37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FFD494" w:themeColor="accent5" w:themeTint="66"/>
        <w:left w:val="single" w:sz="4" w:space="0" w:color="FFD494" w:themeColor="accent5" w:themeTint="66"/>
        <w:bottom w:val="single" w:sz="4" w:space="0" w:color="FFD494" w:themeColor="accent5" w:themeTint="66"/>
        <w:right w:val="single" w:sz="4" w:space="0" w:color="FFD494" w:themeColor="accent5" w:themeTint="66"/>
        <w:insideH w:val="single" w:sz="4" w:space="0" w:color="FFD494" w:themeColor="accent5" w:themeTint="66"/>
        <w:insideV w:val="single" w:sz="4" w:space="0" w:color="FFD49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BE5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E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FC9299" w:themeColor="accent6" w:themeTint="66"/>
        <w:left w:val="single" w:sz="4" w:space="0" w:color="FC9299" w:themeColor="accent6" w:themeTint="66"/>
        <w:bottom w:val="single" w:sz="4" w:space="0" w:color="FC9299" w:themeColor="accent6" w:themeTint="66"/>
        <w:right w:val="single" w:sz="4" w:space="0" w:color="FC9299" w:themeColor="accent6" w:themeTint="66"/>
        <w:insideH w:val="single" w:sz="4" w:space="0" w:color="FC9299" w:themeColor="accent6" w:themeTint="66"/>
        <w:insideV w:val="single" w:sz="4" w:space="0" w:color="FC92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5C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5C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86E6FF" w:themeColor="accent2" w:themeTint="66"/>
        <w:left w:val="single" w:sz="4" w:space="0" w:color="86E6FF" w:themeColor="accent2" w:themeTint="66"/>
        <w:bottom w:val="single" w:sz="4" w:space="0" w:color="86E6FF" w:themeColor="accent2" w:themeTint="66"/>
        <w:right w:val="single" w:sz="4" w:space="0" w:color="86E6FF" w:themeColor="accent2" w:themeTint="66"/>
        <w:insideH w:val="single" w:sz="4" w:space="0" w:color="86E6FF" w:themeColor="accent2" w:themeTint="66"/>
        <w:insideV w:val="single" w:sz="4" w:space="0" w:color="86E6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9D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9D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2" w:space="0" w:color="42B8FF" w:themeColor="accent1" w:themeTint="99"/>
        <w:bottom w:val="single" w:sz="2" w:space="0" w:color="42B8FF" w:themeColor="accent1" w:themeTint="99"/>
        <w:insideH w:val="single" w:sz="2" w:space="0" w:color="42B8FF" w:themeColor="accent1" w:themeTint="99"/>
        <w:insideV w:val="single" w:sz="2" w:space="0" w:color="42B8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2B8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2B8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7FF" w:themeFill="accent1" w:themeFillTint="33"/>
      </w:tcPr>
    </w:tblStylePr>
    <w:tblStylePr w:type="band1Horz">
      <w:tblPr/>
      <w:tcPr>
        <w:shd w:val="clear" w:color="auto" w:fill="C0E7FF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2" w:space="0" w:color="49DAFF" w:themeColor="accent2" w:themeTint="99"/>
        <w:bottom w:val="single" w:sz="2" w:space="0" w:color="49DAFF" w:themeColor="accent2" w:themeTint="99"/>
        <w:insideH w:val="single" w:sz="2" w:space="0" w:color="49DAFF" w:themeColor="accent2" w:themeTint="99"/>
        <w:insideV w:val="single" w:sz="2" w:space="0" w:color="49D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9DA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9DA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2FF" w:themeFill="accent2" w:themeFillTint="33"/>
      </w:tcPr>
    </w:tblStylePr>
    <w:tblStylePr w:type="band1Horz">
      <w:tblPr/>
      <w:tcPr>
        <w:shd w:val="clear" w:color="auto" w:fill="C2F2FF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2" w:space="0" w:color="4FEA76" w:themeColor="accent3" w:themeTint="99"/>
        <w:bottom w:val="single" w:sz="2" w:space="0" w:color="4FEA76" w:themeColor="accent3" w:themeTint="99"/>
        <w:insideH w:val="single" w:sz="2" w:space="0" w:color="4FEA76" w:themeColor="accent3" w:themeTint="99"/>
        <w:insideV w:val="single" w:sz="2" w:space="0" w:color="4FEA7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FEA7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EA7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8D1" w:themeFill="accent3" w:themeFillTint="33"/>
      </w:tcPr>
    </w:tblStylePr>
    <w:tblStylePr w:type="band1Horz">
      <w:tblPr/>
      <w:tcPr>
        <w:shd w:val="clear" w:color="auto" w:fill="C4F8D1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2" w:space="0" w:color="B9E370" w:themeColor="accent4" w:themeTint="99"/>
        <w:bottom w:val="single" w:sz="2" w:space="0" w:color="B9E370" w:themeColor="accent4" w:themeTint="99"/>
        <w:insideH w:val="single" w:sz="2" w:space="0" w:color="B9E370" w:themeColor="accent4" w:themeTint="99"/>
        <w:insideV w:val="single" w:sz="2" w:space="0" w:color="B9E37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9E37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9E37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CF" w:themeFill="accent4" w:themeFillTint="33"/>
      </w:tcPr>
    </w:tblStylePr>
    <w:tblStylePr w:type="band1Horz">
      <w:tblPr/>
      <w:tcPr>
        <w:shd w:val="clear" w:color="auto" w:fill="E7F5CF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2" w:space="0" w:color="FFBE5E" w:themeColor="accent5" w:themeTint="99"/>
        <w:bottom w:val="single" w:sz="2" w:space="0" w:color="FFBE5E" w:themeColor="accent5" w:themeTint="99"/>
        <w:insideH w:val="single" w:sz="2" w:space="0" w:color="FFBE5E" w:themeColor="accent5" w:themeTint="99"/>
        <w:insideV w:val="single" w:sz="2" w:space="0" w:color="FFBE5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E5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E5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9" w:themeFill="accent5" w:themeFillTint="33"/>
      </w:tcPr>
    </w:tblStylePr>
    <w:tblStylePr w:type="band1Horz">
      <w:tblPr/>
      <w:tcPr>
        <w:shd w:val="clear" w:color="auto" w:fill="FFE9C9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2" w:space="0" w:color="FA5C66" w:themeColor="accent6" w:themeTint="99"/>
        <w:bottom w:val="single" w:sz="2" w:space="0" w:color="FA5C66" w:themeColor="accent6" w:themeTint="99"/>
        <w:insideH w:val="single" w:sz="2" w:space="0" w:color="FA5C66" w:themeColor="accent6" w:themeTint="99"/>
        <w:insideV w:val="single" w:sz="2" w:space="0" w:color="FA5C6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5C6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5C6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8CB" w:themeFill="accent6" w:themeFillTint="33"/>
      </w:tcPr>
    </w:tblStylePr>
    <w:tblStylePr w:type="band1Horz">
      <w:tblPr/>
      <w:tcPr>
        <w:shd w:val="clear" w:color="auto" w:fill="FDC8CB" w:themeFill="accent6" w:themeFillTint="33"/>
      </w:tcPr>
    </w:tblStylePr>
  </w:style>
  <w:style w:type="table" w:styleId="GridTable3">
    <w:name w:val="Grid Table 3"/>
    <w:basedOn w:val="TableNormal"/>
    <w:uiPriority w:val="48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42B8FF" w:themeColor="accent1" w:themeTint="99"/>
        <w:left w:val="single" w:sz="4" w:space="0" w:color="42B8FF" w:themeColor="accent1" w:themeTint="99"/>
        <w:bottom w:val="single" w:sz="4" w:space="0" w:color="42B8FF" w:themeColor="accent1" w:themeTint="99"/>
        <w:right w:val="single" w:sz="4" w:space="0" w:color="42B8FF" w:themeColor="accent1" w:themeTint="99"/>
        <w:insideH w:val="single" w:sz="4" w:space="0" w:color="42B8FF" w:themeColor="accent1" w:themeTint="99"/>
        <w:insideV w:val="single" w:sz="4" w:space="0" w:color="42B8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7FF" w:themeFill="accent1" w:themeFillTint="33"/>
      </w:tcPr>
    </w:tblStylePr>
    <w:tblStylePr w:type="band1Horz">
      <w:tblPr/>
      <w:tcPr>
        <w:shd w:val="clear" w:color="auto" w:fill="C0E7FF" w:themeFill="accent1" w:themeFillTint="33"/>
      </w:tcPr>
    </w:tblStylePr>
    <w:tblStylePr w:type="neCell">
      <w:tblPr/>
      <w:tcPr>
        <w:tcBorders>
          <w:bottom w:val="single" w:sz="4" w:space="0" w:color="42B8FF" w:themeColor="accent1" w:themeTint="99"/>
        </w:tcBorders>
      </w:tcPr>
    </w:tblStylePr>
    <w:tblStylePr w:type="nwCell">
      <w:tblPr/>
      <w:tcPr>
        <w:tcBorders>
          <w:bottom w:val="single" w:sz="4" w:space="0" w:color="42B8FF" w:themeColor="accent1" w:themeTint="99"/>
        </w:tcBorders>
      </w:tcPr>
    </w:tblStylePr>
    <w:tblStylePr w:type="seCell">
      <w:tblPr/>
      <w:tcPr>
        <w:tcBorders>
          <w:top w:val="single" w:sz="4" w:space="0" w:color="42B8FF" w:themeColor="accent1" w:themeTint="99"/>
        </w:tcBorders>
      </w:tcPr>
    </w:tblStylePr>
    <w:tblStylePr w:type="swCell">
      <w:tblPr/>
      <w:tcPr>
        <w:tcBorders>
          <w:top w:val="single" w:sz="4" w:space="0" w:color="42B8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49DAFF" w:themeColor="accent2" w:themeTint="99"/>
        <w:left w:val="single" w:sz="4" w:space="0" w:color="49DAFF" w:themeColor="accent2" w:themeTint="99"/>
        <w:bottom w:val="single" w:sz="4" w:space="0" w:color="49DAFF" w:themeColor="accent2" w:themeTint="99"/>
        <w:right w:val="single" w:sz="4" w:space="0" w:color="49DAFF" w:themeColor="accent2" w:themeTint="99"/>
        <w:insideH w:val="single" w:sz="4" w:space="0" w:color="49DAFF" w:themeColor="accent2" w:themeTint="99"/>
        <w:insideV w:val="single" w:sz="4" w:space="0" w:color="49D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2FF" w:themeFill="accent2" w:themeFillTint="33"/>
      </w:tcPr>
    </w:tblStylePr>
    <w:tblStylePr w:type="band1Horz">
      <w:tblPr/>
      <w:tcPr>
        <w:shd w:val="clear" w:color="auto" w:fill="C2F2FF" w:themeFill="accent2" w:themeFillTint="33"/>
      </w:tcPr>
    </w:tblStylePr>
    <w:tblStylePr w:type="neCell">
      <w:tblPr/>
      <w:tcPr>
        <w:tcBorders>
          <w:bottom w:val="single" w:sz="4" w:space="0" w:color="49DAFF" w:themeColor="accent2" w:themeTint="99"/>
        </w:tcBorders>
      </w:tcPr>
    </w:tblStylePr>
    <w:tblStylePr w:type="nwCell">
      <w:tblPr/>
      <w:tcPr>
        <w:tcBorders>
          <w:bottom w:val="single" w:sz="4" w:space="0" w:color="49DAFF" w:themeColor="accent2" w:themeTint="99"/>
        </w:tcBorders>
      </w:tcPr>
    </w:tblStylePr>
    <w:tblStylePr w:type="seCell">
      <w:tblPr/>
      <w:tcPr>
        <w:tcBorders>
          <w:top w:val="single" w:sz="4" w:space="0" w:color="49DAFF" w:themeColor="accent2" w:themeTint="99"/>
        </w:tcBorders>
      </w:tcPr>
    </w:tblStylePr>
    <w:tblStylePr w:type="swCell">
      <w:tblPr/>
      <w:tcPr>
        <w:tcBorders>
          <w:top w:val="single" w:sz="4" w:space="0" w:color="49DA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4FEA76" w:themeColor="accent3" w:themeTint="99"/>
        <w:left w:val="single" w:sz="4" w:space="0" w:color="4FEA76" w:themeColor="accent3" w:themeTint="99"/>
        <w:bottom w:val="single" w:sz="4" w:space="0" w:color="4FEA76" w:themeColor="accent3" w:themeTint="99"/>
        <w:right w:val="single" w:sz="4" w:space="0" w:color="4FEA76" w:themeColor="accent3" w:themeTint="99"/>
        <w:insideH w:val="single" w:sz="4" w:space="0" w:color="4FEA76" w:themeColor="accent3" w:themeTint="99"/>
        <w:insideV w:val="single" w:sz="4" w:space="0" w:color="4FEA7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8D1" w:themeFill="accent3" w:themeFillTint="33"/>
      </w:tcPr>
    </w:tblStylePr>
    <w:tblStylePr w:type="band1Horz">
      <w:tblPr/>
      <w:tcPr>
        <w:shd w:val="clear" w:color="auto" w:fill="C4F8D1" w:themeFill="accent3" w:themeFillTint="33"/>
      </w:tcPr>
    </w:tblStylePr>
    <w:tblStylePr w:type="neCell">
      <w:tblPr/>
      <w:tcPr>
        <w:tcBorders>
          <w:bottom w:val="single" w:sz="4" w:space="0" w:color="4FEA76" w:themeColor="accent3" w:themeTint="99"/>
        </w:tcBorders>
      </w:tcPr>
    </w:tblStylePr>
    <w:tblStylePr w:type="nwCell">
      <w:tblPr/>
      <w:tcPr>
        <w:tcBorders>
          <w:bottom w:val="single" w:sz="4" w:space="0" w:color="4FEA76" w:themeColor="accent3" w:themeTint="99"/>
        </w:tcBorders>
      </w:tcPr>
    </w:tblStylePr>
    <w:tblStylePr w:type="seCell">
      <w:tblPr/>
      <w:tcPr>
        <w:tcBorders>
          <w:top w:val="single" w:sz="4" w:space="0" w:color="4FEA76" w:themeColor="accent3" w:themeTint="99"/>
        </w:tcBorders>
      </w:tcPr>
    </w:tblStylePr>
    <w:tblStylePr w:type="swCell">
      <w:tblPr/>
      <w:tcPr>
        <w:tcBorders>
          <w:top w:val="single" w:sz="4" w:space="0" w:color="4FEA76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B9E370" w:themeColor="accent4" w:themeTint="99"/>
        <w:left w:val="single" w:sz="4" w:space="0" w:color="B9E370" w:themeColor="accent4" w:themeTint="99"/>
        <w:bottom w:val="single" w:sz="4" w:space="0" w:color="B9E370" w:themeColor="accent4" w:themeTint="99"/>
        <w:right w:val="single" w:sz="4" w:space="0" w:color="B9E370" w:themeColor="accent4" w:themeTint="99"/>
        <w:insideH w:val="single" w:sz="4" w:space="0" w:color="B9E370" w:themeColor="accent4" w:themeTint="99"/>
        <w:insideV w:val="single" w:sz="4" w:space="0" w:color="B9E37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CF" w:themeFill="accent4" w:themeFillTint="33"/>
      </w:tcPr>
    </w:tblStylePr>
    <w:tblStylePr w:type="band1Horz">
      <w:tblPr/>
      <w:tcPr>
        <w:shd w:val="clear" w:color="auto" w:fill="E7F5CF" w:themeFill="accent4" w:themeFillTint="33"/>
      </w:tcPr>
    </w:tblStylePr>
    <w:tblStylePr w:type="neCell">
      <w:tblPr/>
      <w:tcPr>
        <w:tcBorders>
          <w:bottom w:val="single" w:sz="4" w:space="0" w:color="B9E370" w:themeColor="accent4" w:themeTint="99"/>
        </w:tcBorders>
      </w:tcPr>
    </w:tblStylePr>
    <w:tblStylePr w:type="nwCell">
      <w:tblPr/>
      <w:tcPr>
        <w:tcBorders>
          <w:bottom w:val="single" w:sz="4" w:space="0" w:color="B9E370" w:themeColor="accent4" w:themeTint="99"/>
        </w:tcBorders>
      </w:tcPr>
    </w:tblStylePr>
    <w:tblStylePr w:type="seCell">
      <w:tblPr/>
      <w:tcPr>
        <w:tcBorders>
          <w:top w:val="single" w:sz="4" w:space="0" w:color="B9E370" w:themeColor="accent4" w:themeTint="99"/>
        </w:tcBorders>
      </w:tcPr>
    </w:tblStylePr>
    <w:tblStylePr w:type="swCell">
      <w:tblPr/>
      <w:tcPr>
        <w:tcBorders>
          <w:top w:val="single" w:sz="4" w:space="0" w:color="B9E370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FFBE5E" w:themeColor="accent5" w:themeTint="99"/>
        <w:left w:val="single" w:sz="4" w:space="0" w:color="FFBE5E" w:themeColor="accent5" w:themeTint="99"/>
        <w:bottom w:val="single" w:sz="4" w:space="0" w:color="FFBE5E" w:themeColor="accent5" w:themeTint="99"/>
        <w:right w:val="single" w:sz="4" w:space="0" w:color="FFBE5E" w:themeColor="accent5" w:themeTint="99"/>
        <w:insideH w:val="single" w:sz="4" w:space="0" w:color="FFBE5E" w:themeColor="accent5" w:themeTint="99"/>
        <w:insideV w:val="single" w:sz="4" w:space="0" w:color="FFBE5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9" w:themeFill="accent5" w:themeFillTint="33"/>
      </w:tcPr>
    </w:tblStylePr>
    <w:tblStylePr w:type="band1Horz">
      <w:tblPr/>
      <w:tcPr>
        <w:shd w:val="clear" w:color="auto" w:fill="FFE9C9" w:themeFill="accent5" w:themeFillTint="33"/>
      </w:tcPr>
    </w:tblStylePr>
    <w:tblStylePr w:type="neCell">
      <w:tblPr/>
      <w:tcPr>
        <w:tcBorders>
          <w:bottom w:val="single" w:sz="4" w:space="0" w:color="FFBE5E" w:themeColor="accent5" w:themeTint="99"/>
        </w:tcBorders>
      </w:tcPr>
    </w:tblStylePr>
    <w:tblStylePr w:type="nwCell">
      <w:tblPr/>
      <w:tcPr>
        <w:tcBorders>
          <w:bottom w:val="single" w:sz="4" w:space="0" w:color="FFBE5E" w:themeColor="accent5" w:themeTint="99"/>
        </w:tcBorders>
      </w:tcPr>
    </w:tblStylePr>
    <w:tblStylePr w:type="seCell">
      <w:tblPr/>
      <w:tcPr>
        <w:tcBorders>
          <w:top w:val="single" w:sz="4" w:space="0" w:color="FFBE5E" w:themeColor="accent5" w:themeTint="99"/>
        </w:tcBorders>
      </w:tcPr>
    </w:tblStylePr>
    <w:tblStylePr w:type="swCell">
      <w:tblPr/>
      <w:tcPr>
        <w:tcBorders>
          <w:top w:val="single" w:sz="4" w:space="0" w:color="FFBE5E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FA5C66" w:themeColor="accent6" w:themeTint="99"/>
        <w:left w:val="single" w:sz="4" w:space="0" w:color="FA5C66" w:themeColor="accent6" w:themeTint="99"/>
        <w:bottom w:val="single" w:sz="4" w:space="0" w:color="FA5C66" w:themeColor="accent6" w:themeTint="99"/>
        <w:right w:val="single" w:sz="4" w:space="0" w:color="FA5C66" w:themeColor="accent6" w:themeTint="99"/>
        <w:insideH w:val="single" w:sz="4" w:space="0" w:color="FA5C66" w:themeColor="accent6" w:themeTint="99"/>
        <w:insideV w:val="single" w:sz="4" w:space="0" w:color="FA5C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C8CB" w:themeFill="accent6" w:themeFillTint="33"/>
      </w:tcPr>
    </w:tblStylePr>
    <w:tblStylePr w:type="band1Horz">
      <w:tblPr/>
      <w:tcPr>
        <w:shd w:val="clear" w:color="auto" w:fill="FDC8CB" w:themeFill="accent6" w:themeFillTint="33"/>
      </w:tcPr>
    </w:tblStylePr>
    <w:tblStylePr w:type="neCell">
      <w:tblPr/>
      <w:tcPr>
        <w:tcBorders>
          <w:bottom w:val="single" w:sz="4" w:space="0" w:color="FA5C66" w:themeColor="accent6" w:themeTint="99"/>
        </w:tcBorders>
      </w:tcPr>
    </w:tblStylePr>
    <w:tblStylePr w:type="nwCell">
      <w:tblPr/>
      <w:tcPr>
        <w:tcBorders>
          <w:bottom w:val="single" w:sz="4" w:space="0" w:color="FA5C66" w:themeColor="accent6" w:themeTint="99"/>
        </w:tcBorders>
      </w:tcPr>
    </w:tblStylePr>
    <w:tblStylePr w:type="seCell">
      <w:tblPr/>
      <w:tcPr>
        <w:tcBorders>
          <w:top w:val="single" w:sz="4" w:space="0" w:color="FA5C66" w:themeColor="accent6" w:themeTint="99"/>
        </w:tcBorders>
      </w:tcPr>
    </w:tblStylePr>
    <w:tblStylePr w:type="swCell">
      <w:tblPr/>
      <w:tcPr>
        <w:tcBorders>
          <w:top w:val="single" w:sz="4" w:space="0" w:color="FA5C66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42B8FF" w:themeColor="accent1" w:themeTint="99"/>
        <w:left w:val="single" w:sz="4" w:space="0" w:color="42B8FF" w:themeColor="accent1" w:themeTint="99"/>
        <w:bottom w:val="single" w:sz="4" w:space="0" w:color="42B8FF" w:themeColor="accent1" w:themeTint="99"/>
        <w:right w:val="single" w:sz="4" w:space="0" w:color="42B8FF" w:themeColor="accent1" w:themeTint="99"/>
        <w:insideH w:val="single" w:sz="4" w:space="0" w:color="42B8FF" w:themeColor="accent1" w:themeTint="99"/>
        <w:insideV w:val="single" w:sz="4" w:space="0" w:color="42B8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BC4" w:themeColor="accent1"/>
          <w:left w:val="single" w:sz="4" w:space="0" w:color="007BC4" w:themeColor="accent1"/>
          <w:bottom w:val="single" w:sz="4" w:space="0" w:color="007BC4" w:themeColor="accent1"/>
          <w:right w:val="single" w:sz="4" w:space="0" w:color="007BC4" w:themeColor="accent1"/>
          <w:insideH w:val="nil"/>
          <w:insideV w:val="nil"/>
        </w:tcBorders>
        <w:shd w:val="clear" w:color="auto" w:fill="007BC4" w:themeFill="accent1"/>
      </w:tcPr>
    </w:tblStylePr>
    <w:tblStylePr w:type="lastRow">
      <w:rPr>
        <w:b/>
        <w:bCs/>
      </w:rPr>
      <w:tblPr/>
      <w:tcPr>
        <w:tcBorders>
          <w:top w:val="double" w:sz="4" w:space="0" w:color="007B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7FF" w:themeFill="accent1" w:themeFillTint="33"/>
      </w:tcPr>
    </w:tblStylePr>
    <w:tblStylePr w:type="band1Horz">
      <w:tblPr/>
      <w:tcPr>
        <w:shd w:val="clear" w:color="auto" w:fill="C0E7FF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49DAFF" w:themeColor="accent2" w:themeTint="99"/>
        <w:left w:val="single" w:sz="4" w:space="0" w:color="49DAFF" w:themeColor="accent2" w:themeTint="99"/>
        <w:bottom w:val="single" w:sz="4" w:space="0" w:color="49DAFF" w:themeColor="accent2" w:themeTint="99"/>
        <w:right w:val="single" w:sz="4" w:space="0" w:color="49DAFF" w:themeColor="accent2" w:themeTint="99"/>
        <w:insideH w:val="single" w:sz="4" w:space="0" w:color="49DAFF" w:themeColor="accent2" w:themeTint="99"/>
        <w:insideV w:val="single" w:sz="4" w:space="0" w:color="49DA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6D0" w:themeColor="accent2"/>
          <w:left w:val="single" w:sz="4" w:space="0" w:color="00A6D0" w:themeColor="accent2"/>
          <w:bottom w:val="single" w:sz="4" w:space="0" w:color="00A6D0" w:themeColor="accent2"/>
          <w:right w:val="single" w:sz="4" w:space="0" w:color="00A6D0" w:themeColor="accent2"/>
          <w:insideH w:val="nil"/>
          <w:insideV w:val="nil"/>
        </w:tcBorders>
        <w:shd w:val="clear" w:color="auto" w:fill="00A6D0" w:themeFill="accent2"/>
      </w:tcPr>
    </w:tblStylePr>
    <w:tblStylePr w:type="lastRow">
      <w:rPr>
        <w:b/>
        <w:bCs/>
      </w:rPr>
      <w:tblPr/>
      <w:tcPr>
        <w:tcBorders>
          <w:top w:val="double" w:sz="4" w:space="0" w:color="00A6D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2FF" w:themeFill="accent2" w:themeFillTint="33"/>
      </w:tcPr>
    </w:tblStylePr>
    <w:tblStylePr w:type="band1Horz">
      <w:tblPr/>
      <w:tcPr>
        <w:shd w:val="clear" w:color="auto" w:fill="C2F2FF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4FEA76" w:themeColor="accent3" w:themeTint="99"/>
        <w:left w:val="single" w:sz="4" w:space="0" w:color="4FEA76" w:themeColor="accent3" w:themeTint="99"/>
        <w:bottom w:val="single" w:sz="4" w:space="0" w:color="4FEA76" w:themeColor="accent3" w:themeTint="99"/>
        <w:right w:val="single" w:sz="4" w:space="0" w:color="4FEA76" w:themeColor="accent3" w:themeTint="99"/>
        <w:insideH w:val="single" w:sz="4" w:space="0" w:color="4FEA76" w:themeColor="accent3" w:themeTint="99"/>
        <w:insideV w:val="single" w:sz="4" w:space="0" w:color="4FEA7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3A538" w:themeColor="accent3"/>
          <w:left w:val="single" w:sz="4" w:space="0" w:color="13A538" w:themeColor="accent3"/>
          <w:bottom w:val="single" w:sz="4" w:space="0" w:color="13A538" w:themeColor="accent3"/>
          <w:right w:val="single" w:sz="4" w:space="0" w:color="13A538" w:themeColor="accent3"/>
          <w:insideH w:val="nil"/>
          <w:insideV w:val="nil"/>
        </w:tcBorders>
        <w:shd w:val="clear" w:color="auto" w:fill="13A538" w:themeFill="accent3"/>
      </w:tcPr>
    </w:tblStylePr>
    <w:tblStylePr w:type="lastRow">
      <w:rPr>
        <w:b/>
        <w:bCs/>
      </w:rPr>
      <w:tblPr/>
      <w:tcPr>
        <w:tcBorders>
          <w:top w:val="double" w:sz="4" w:space="0" w:color="13A53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8D1" w:themeFill="accent3" w:themeFillTint="33"/>
      </w:tcPr>
    </w:tblStylePr>
    <w:tblStylePr w:type="band1Horz">
      <w:tblPr/>
      <w:tcPr>
        <w:shd w:val="clear" w:color="auto" w:fill="C4F8D1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B9E370" w:themeColor="accent4" w:themeTint="99"/>
        <w:left w:val="single" w:sz="4" w:space="0" w:color="B9E370" w:themeColor="accent4" w:themeTint="99"/>
        <w:bottom w:val="single" w:sz="4" w:space="0" w:color="B9E370" w:themeColor="accent4" w:themeTint="99"/>
        <w:right w:val="single" w:sz="4" w:space="0" w:color="B9E370" w:themeColor="accent4" w:themeTint="99"/>
        <w:insideH w:val="single" w:sz="4" w:space="0" w:color="B9E370" w:themeColor="accent4" w:themeTint="99"/>
        <w:insideV w:val="single" w:sz="4" w:space="0" w:color="B9E37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BC25" w:themeColor="accent4"/>
          <w:left w:val="single" w:sz="4" w:space="0" w:color="86BC25" w:themeColor="accent4"/>
          <w:bottom w:val="single" w:sz="4" w:space="0" w:color="86BC25" w:themeColor="accent4"/>
          <w:right w:val="single" w:sz="4" w:space="0" w:color="86BC25" w:themeColor="accent4"/>
          <w:insideH w:val="nil"/>
          <w:insideV w:val="nil"/>
        </w:tcBorders>
        <w:shd w:val="clear" w:color="auto" w:fill="86BC25" w:themeFill="accent4"/>
      </w:tcPr>
    </w:tblStylePr>
    <w:tblStylePr w:type="lastRow">
      <w:rPr>
        <w:b/>
        <w:bCs/>
      </w:rPr>
      <w:tblPr/>
      <w:tcPr>
        <w:tcBorders>
          <w:top w:val="double" w:sz="4" w:space="0" w:color="86BC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CF" w:themeFill="accent4" w:themeFillTint="33"/>
      </w:tcPr>
    </w:tblStylePr>
    <w:tblStylePr w:type="band1Horz">
      <w:tblPr/>
      <w:tcPr>
        <w:shd w:val="clear" w:color="auto" w:fill="E7F5CF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FFBE5E" w:themeColor="accent5" w:themeTint="99"/>
        <w:left w:val="single" w:sz="4" w:space="0" w:color="FFBE5E" w:themeColor="accent5" w:themeTint="99"/>
        <w:bottom w:val="single" w:sz="4" w:space="0" w:color="FFBE5E" w:themeColor="accent5" w:themeTint="99"/>
        <w:right w:val="single" w:sz="4" w:space="0" w:color="FFBE5E" w:themeColor="accent5" w:themeTint="99"/>
        <w:insideH w:val="single" w:sz="4" w:space="0" w:color="FFBE5E" w:themeColor="accent5" w:themeTint="99"/>
        <w:insideV w:val="single" w:sz="4" w:space="0" w:color="FFBE5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9200" w:themeColor="accent5"/>
          <w:left w:val="single" w:sz="4" w:space="0" w:color="F39200" w:themeColor="accent5"/>
          <w:bottom w:val="single" w:sz="4" w:space="0" w:color="F39200" w:themeColor="accent5"/>
          <w:right w:val="single" w:sz="4" w:space="0" w:color="F39200" w:themeColor="accent5"/>
          <w:insideH w:val="nil"/>
          <w:insideV w:val="nil"/>
        </w:tcBorders>
        <w:shd w:val="clear" w:color="auto" w:fill="F39200" w:themeFill="accent5"/>
      </w:tcPr>
    </w:tblStylePr>
    <w:tblStylePr w:type="lastRow">
      <w:rPr>
        <w:b/>
        <w:bCs/>
      </w:rPr>
      <w:tblPr/>
      <w:tcPr>
        <w:tcBorders>
          <w:top w:val="double" w:sz="4" w:space="0" w:color="F392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9" w:themeFill="accent5" w:themeFillTint="33"/>
      </w:tcPr>
    </w:tblStylePr>
    <w:tblStylePr w:type="band1Horz">
      <w:tblPr/>
      <w:tcPr>
        <w:shd w:val="clear" w:color="auto" w:fill="FFE9C9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FA5C66" w:themeColor="accent6" w:themeTint="99"/>
        <w:left w:val="single" w:sz="4" w:space="0" w:color="FA5C66" w:themeColor="accent6" w:themeTint="99"/>
        <w:bottom w:val="single" w:sz="4" w:space="0" w:color="FA5C66" w:themeColor="accent6" w:themeTint="99"/>
        <w:right w:val="single" w:sz="4" w:space="0" w:color="FA5C66" w:themeColor="accent6" w:themeTint="99"/>
        <w:insideH w:val="single" w:sz="4" w:space="0" w:color="FA5C66" w:themeColor="accent6" w:themeTint="99"/>
        <w:insideV w:val="single" w:sz="4" w:space="0" w:color="FA5C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0613" w:themeColor="accent6"/>
          <w:left w:val="single" w:sz="4" w:space="0" w:color="E30613" w:themeColor="accent6"/>
          <w:bottom w:val="single" w:sz="4" w:space="0" w:color="E30613" w:themeColor="accent6"/>
          <w:right w:val="single" w:sz="4" w:space="0" w:color="E30613" w:themeColor="accent6"/>
          <w:insideH w:val="nil"/>
          <w:insideV w:val="nil"/>
        </w:tcBorders>
        <w:shd w:val="clear" w:color="auto" w:fill="E30613" w:themeFill="accent6"/>
      </w:tcPr>
    </w:tblStylePr>
    <w:tblStylePr w:type="lastRow">
      <w:rPr>
        <w:b/>
        <w:bCs/>
      </w:rPr>
      <w:tblPr/>
      <w:tcPr>
        <w:tcBorders>
          <w:top w:val="double" w:sz="4" w:space="0" w:color="E3061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8CB" w:themeFill="accent6" w:themeFillTint="33"/>
      </w:tcPr>
    </w:tblStylePr>
    <w:tblStylePr w:type="band1Horz">
      <w:tblPr/>
      <w:tcPr>
        <w:shd w:val="clear" w:color="auto" w:fill="FDC8CB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7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B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B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B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BC4" w:themeFill="accent1"/>
      </w:tcPr>
    </w:tblStylePr>
    <w:tblStylePr w:type="band1Vert">
      <w:tblPr/>
      <w:tcPr>
        <w:shd w:val="clear" w:color="auto" w:fill="81D0FF" w:themeFill="accent1" w:themeFillTint="66"/>
      </w:tcPr>
    </w:tblStylePr>
    <w:tblStylePr w:type="band1Horz">
      <w:tblPr/>
      <w:tcPr>
        <w:shd w:val="clear" w:color="auto" w:fill="81D0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6D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6D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6D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6D0" w:themeFill="accent2"/>
      </w:tcPr>
    </w:tblStylePr>
    <w:tblStylePr w:type="band1Vert">
      <w:tblPr/>
      <w:tcPr>
        <w:shd w:val="clear" w:color="auto" w:fill="86E6FF" w:themeFill="accent2" w:themeFillTint="66"/>
      </w:tcPr>
    </w:tblStylePr>
    <w:tblStylePr w:type="band1Horz">
      <w:tblPr/>
      <w:tcPr>
        <w:shd w:val="clear" w:color="auto" w:fill="86E6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8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3A53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3A53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3A53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3A538" w:themeFill="accent3"/>
      </w:tcPr>
    </w:tblStylePr>
    <w:tblStylePr w:type="band1Vert">
      <w:tblPr/>
      <w:tcPr>
        <w:shd w:val="clear" w:color="auto" w:fill="89F1A3" w:themeFill="accent3" w:themeFillTint="66"/>
      </w:tcPr>
    </w:tblStylePr>
    <w:tblStylePr w:type="band1Horz">
      <w:tblPr/>
      <w:tcPr>
        <w:shd w:val="clear" w:color="auto" w:fill="89F1A3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5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BC2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BC2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BC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BC25" w:themeFill="accent4"/>
      </w:tcPr>
    </w:tblStylePr>
    <w:tblStylePr w:type="band1Vert">
      <w:tblPr/>
      <w:tcPr>
        <w:shd w:val="clear" w:color="auto" w:fill="D0EC9F" w:themeFill="accent4" w:themeFillTint="66"/>
      </w:tcPr>
    </w:tblStylePr>
    <w:tblStylePr w:type="band1Horz">
      <w:tblPr/>
      <w:tcPr>
        <w:shd w:val="clear" w:color="auto" w:fill="D0EC9F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92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92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92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9200" w:themeFill="accent5"/>
      </w:tcPr>
    </w:tblStylePr>
    <w:tblStylePr w:type="band1Vert">
      <w:tblPr/>
      <w:tcPr>
        <w:shd w:val="clear" w:color="auto" w:fill="FFD494" w:themeFill="accent5" w:themeFillTint="66"/>
      </w:tcPr>
    </w:tblStylePr>
    <w:tblStylePr w:type="band1Horz">
      <w:tblPr/>
      <w:tcPr>
        <w:shd w:val="clear" w:color="auto" w:fill="FFD494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C8C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061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061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3061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30613" w:themeFill="accent6"/>
      </w:tcPr>
    </w:tblStylePr>
    <w:tblStylePr w:type="band1Vert">
      <w:tblPr/>
      <w:tcPr>
        <w:shd w:val="clear" w:color="auto" w:fill="FC9299" w:themeFill="accent6" w:themeFillTint="66"/>
      </w:tcPr>
    </w:tblStylePr>
    <w:tblStylePr w:type="band1Horz">
      <w:tblPr/>
      <w:tcPr>
        <w:shd w:val="clear" w:color="auto" w:fill="FC9299" w:themeFill="accent6" w:themeFillTint="66"/>
      </w:tcPr>
    </w:tblStylePr>
  </w:style>
  <w:style w:type="table" w:styleId="GridTable6Colorful-Accent1">
    <w:name w:val="Grid Table 6 Colorful Accent 1"/>
    <w:basedOn w:val="TableNormal"/>
    <w:uiPriority w:val="51"/>
    <w:semiHidden/>
    <w:unhideWhenUsed/>
    <w:rsid w:val="00541043"/>
    <w:pPr>
      <w:spacing w:after="0"/>
    </w:pPr>
    <w:rPr>
      <w:color w:val="005C92" w:themeColor="accent1" w:themeShade="BF"/>
    </w:rPr>
    <w:tblPr>
      <w:tblStyleRowBandSize w:val="1"/>
      <w:tblStyleColBandSize w:val="1"/>
      <w:tblBorders>
        <w:top w:val="single" w:sz="4" w:space="0" w:color="42B8FF" w:themeColor="accent1" w:themeTint="99"/>
        <w:left w:val="single" w:sz="4" w:space="0" w:color="42B8FF" w:themeColor="accent1" w:themeTint="99"/>
        <w:bottom w:val="single" w:sz="4" w:space="0" w:color="42B8FF" w:themeColor="accent1" w:themeTint="99"/>
        <w:right w:val="single" w:sz="4" w:space="0" w:color="42B8FF" w:themeColor="accent1" w:themeTint="99"/>
        <w:insideH w:val="single" w:sz="4" w:space="0" w:color="42B8FF" w:themeColor="accent1" w:themeTint="99"/>
        <w:insideV w:val="single" w:sz="4" w:space="0" w:color="42B8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2B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2B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7FF" w:themeFill="accent1" w:themeFillTint="33"/>
      </w:tcPr>
    </w:tblStylePr>
    <w:tblStylePr w:type="band1Horz">
      <w:tblPr/>
      <w:tcPr>
        <w:shd w:val="clear" w:color="auto" w:fill="C0E7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unhideWhenUsed/>
    <w:rsid w:val="00541043"/>
    <w:pPr>
      <w:spacing w:after="0"/>
    </w:pPr>
    <w:rPr>
      <w:color w:val="007B9B" w:themeColor="accent2" w:themeShade="BF"/>
    </w:rPr>
    <w:tblPr>
      <w:tblStyleRowBandSize w:val="1"/>
      <w:tblStyleColBandSize w:val="1"/>
      <w:tblBorders>
        <w:top w:val="single" w:sz="4" w:space="0" w:color="49DAFF" w:themeColor="accent2" w:themeTint="99"/>
        <w:left w:val="single" w:sz="4" w:space="0" w:color="49DAFF" w:themeColor="accent2" w:themeTint="99"/>
        <w:bottom w:val="single" w:sz="4" w:space="0" w:color="49DAFF" w:themeColor="accent2" w:themeTint="99"/>
        <w:right w:val="single" w:sz="4" w:space="0" w:color="49DAFF" w:themeColor="accent2" w:themeTint="99"/>
        <w:insideH w:val="single" w:sz="4" w:space="0" w:color="49DAFF" w:themeColor="accent2" w:themeTint="99"/>
        <w:insideV w:val="single" w:sz="4" w:space="0" w:color="49DA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9D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9D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2FF" w:themeFill="accent2" w:themeFillTint="33"/>
      </w:tcPr>
    </w:tblStylePr>
    <w:tblStylePr w:type="band1Horz">
      <w:tblPr/>
      <w:tcPr>
        <w:shd w:val="clear" w:color="auto" w:fill="C2F2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unhideWhenUsed/>
    <w:rsid w:val="00541043"/>
    <w:pPr>
      <w:spacing w:after="0"/>
    </w:pPr>
    <w:rPr>
      <w:color w:val="0E7B29" w:themeColor="accent3" w:themeShade="BF"/>
    </w:rPr>
    <w:tblPr>
      <w:tblStyleRowBandSize w:val="1"/>
      <w:tblStyleColBandSize w:val="1"/>
      <w:tblBorders>
        <w:top w:val="single" w:sz="4" w:space="0" w:color="4FEA76" w:themeColor="accent3" w:themeTint="99"/>
        <w:left w:val="single" w:sz="4" w:space="0" w:color="4FEA76" w:themeColor="accent3" w:themeTint="99"/>
        <w:bottom w:val="single" w:sz="4" w:space="0" w:color="4FEA76" w:themeColor="accent3" w:themeTint="99"/>
        <w:right w:val="single" w:sz="4" w:space="0" w:color="4FEA76" w:themeColor="accent3" w:themeTint="99"/>
        <w:insideH w:val="single" w:sz="4" w:space="0" w:color="4FEA76" w:themeColor="accent3" w:themeTint="99"/>
        <w:insideV w:val="single" w:sz="4" w:space="0" w:color="4FEA7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FEA7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FEA7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8D1" w:themeFill="accent3" w:themeFillTint="33"/>
      </w:tcPr>
    </w:tblStylePr>
    <w:tblStylePr w:type="band1Horz">
      <w:tblPr/>
      <w:tcPr>
        <w:shd w:val="clear" w:color="auto" w:fill="C4F8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unhideWhenUsed/>
    <w:rsid w:val="00541043"/>
    <w:pPr>
      <w:spacing w:after="0"/>
    </w:pPr>
    <w:rPr>
      <w:color w:val="638C1B" w:themeColor="accent4" w:themeShade="BF"/>
    </w:rPr>
    <w:tblPr>
      <w:tblStyleRowBandSize w:val="1"/>
      <w:tblStyleColBandSize w:val="1"/>
      <w:tblBorders>
        <w:top w:val="single" w:sz="4" w:space="0" w:color="B9E370" w:themeColor="accent4" w:themeTint="99"/>
        <w:left w:val="single" w:sz="4" w:space="0" w:color="B9E370" w:themeColor="accent4" w:themeTint="99"/>
        <w:bottom w:val="single" w:sz="4" w:space="0" w:color="B9E370" w:themeColor="accent4" w:themeTint="99"/>
        <w:right w:val="single" w:sz="4" w:space="0" w:color="B9E370" w:themeColor="accent4" w:themeTint="99"/>
        <w:insideH w:val="single" w:sz="4" w:space="0" w:color="B9E370" w:themeColor="accent4" w:themeTint="99"/>
        <w:insideV w:val="single" w:sz="4" w:space="0" w:color="B9E37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9E37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9E37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CF" w:themeFill="accent4" w:themeFillTint="33"/>
      </w:tcPr>
    </w:tblStylePr>
    <w:tblStylePr w:type="band1Horz">
      <w:tblPr/>
      <w:tcPr>
        <w:shd w:val="clear" w:color="auto" w:fill="E7F5CF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unhideWhenUsed/>
    <w:rsid w:val="00541043"/>
    <w:pPr>
      <w:spacing w:after="0"/>
    </w:pPr>
    <w:rPr>
      <w:color w:val="B66D00" w:themeColor="accent5" w:themeShade="BF"/>
    </w:rPr>
    <w:tblPr>
      <w:tblStyleRowBandSize w:val="1"/>
      <w:tblStyleColBandSize w:val="1"/>
      <w:tblBorders>
        <w:top w:val="single" w:sz="4" w:space="0" w:color="FFBE5E" w:themeColor="accent5" w:themeTint="99"/>
        <w:left w:val="single" w:sz="4" w:space="0" w:color="FFBE5E" w:themeColor="accent5" w:themeTint="99"/>
        <w:bottom w:val="single" w:sz="4" w:space="0" w:color="FFBE5E" w:themeColor="accent5" w:themeTint="99"/>
        <w:right w:val="single" w:sz="4" w:space="0" w:color="FFBE5E" w:themeColor="accent5" w:themeTint="99"/>
        <w:insideH w:val="single" w:sz="4" w:space="0" w:color="FFBE5E" w:themeColor="accent5" w:themeTint="99"/>
        <w:insideV w:val="single" w:sz="4" w:space="0" w:color="FFBE5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BE5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E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9" w:themeFill="accent5" w:themeFillTint="33"/>
      </w:tcPr>
    </w:tblStylePr>
    <w:tblStylePr w:type="band1Horz">
      <w:tblPr/>
      <w:tcPr>
        <w:shd w:val="clear" w:color="auto" w:fill="FFE9C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unhideWhenUsed/>
    <w:rsid w:val="00541043"/>
    <w:pPr>
      <w:spacing w:after="0"/>
    </w:pPr>
    <w:rPr>
      <w:color w:val="A9040E" w:themeColor="accent6" w:themeShade="BF"/>
    </w:rPr>
    <w:tblPr>
      <w:tblStyleRowBandSize w:val="1"/>
      <w:tblStyleColBandSize w:val="1"/>
      <w:tblBorders>
        <w:top w:val="single" w:sz="4" w:space="0" w:color="FA5C66" w:themeColor="accent6" w:themeTint="99"/>
        <w:left w:val="single" w:sz="4" w:space="0" w:color="FA5C66" w:themeColor="accent6" w:themeTint="99"/>
        <w:bottom w:val="single" w:sz="4" w:space="0" w:color="FA5C66" w:themeColor="accent6" w:themeTint="99"/>
        <w:right w:val="single" w:sz="4" w:space="0" w:color="FA5C66" w:themeColor="accent6" w:themeTint="99"/>
        <w:insideH w:val="single" w:sz="4" w:space="0" w:color="FA5C66" w:themeColor="accent6" w:themeTint="99"/>
        <w:insideV w:val="single" w:sz="4" w:space="0" w:color="FA5C6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5C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5C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8CB" w:themeFill="accent6" w:themeFillTint="33"/>
      </w:tcPr>
    </w:tblStylePr>
    <w:tblStylePr w:type="band1Horz">
      <w:tblPr/>
      <w:tcPr>
        <w:shd w:val="clear" w:color="auto" w:fill="FDC8CB" w:themeFill="accent6" w:themeFillTint="33"/>
      </w:tcPr>
    </w:tblStylePr>
  </w:style>
  <w:style w:type="table" w:styleId="GridTable7Colorful-Accent1">
    <w:name w:val="Grid Table 7 Colorful Accent 1"/>
    <w:basedOn w:val="TableNormal"/>
    <w:uiPriority w:val="52"/>
    <w:semiHidden/>
    <w:unhideWhenUsed/>
    <w:rsid w:val="00541043"/>
    <w:pPr>
      <w:spacing w:after="0"/>
    </w:pPr>
    <w:rPr>
      <w:color w:val="005C92" w:themeColor="accent1" w:themeShade="BF"/>
    </w:rPr>
    <w:tblPr>
      <w:tblStyleRowBandSize w:val="1"/>
      <w:tblStyleColBandSize w:val="1"/>
      <w:tblBorders>
        <w:top w:val="single" w:sz="4" w:space="0" w:color="42B8FF" w:themeColor="accent1" w:themeTint="99"/>
        <w:left w:val="single" w:sz="4" w:space="0" w:color="42B8FF" w:themeColor="accent1" w:themeTint="99"/>
        <w:bottom w:val="single" w:sz="4" w:space="0" w:color="42B8FF" w:themeColor="accent1" w:themeTint="99"/>
        <w:right w:val="single" w:sz="4" w:space="0" w:color="42B8FF" w:themeColor="accent1" w:themeTint="99"/>
        <w:insideH w:val="single" w:sz="4" w:space="0" w:color="42B8FF" w:themeColor="accent1" w:themeTint="99"/>
        <w:insideV w:val="single" w:sz="4" w:space="0" w:color="42B8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7FF" w:themeFill="accent1" w:themeFillTint="33"/>
      </w:tcPr>
    </w:tblStylePr>
    <w:tblStylePr w:type="band1Horz">
      <w:tblPr/>
      <w:tcPr>
        <w:shd w:val="clear" w:color="auto" w:fill="C0E7FF" w:themeFill="accent1" w:themeFillTint="33"/>
      </w:tcPr>
    </w:tblStylePr>
    <w:tblStylePr w:type="neCell">
      <w:tblPr/>
      <w:tcPr>
        <w:tcBorders>
          <w:bottom w:val="single" w:sz="4" w:space="0" w:color="42B8FF" w:themeColor="accent1" w:themeTint="99"/>
        </w:tcBorders>
      </w:tcPr>
    </w:tblStylePr>
    <w:tblStylePr w:type="nwCell">
      <w:tblPr/>
      <w:tcPr>
        <w:tcBorders>
          <w:bottom w:val="single" w:sz="4" w:space="0" w:color="42B8FF" w:themeColor="accent1" w:themeTint="99"/>
        </w:tcBorders>
      </w:tcPr>
    </w:tblStylePr>
    <w:tblStylePr w:type="seCell">
      <w:tblPr/>
      <w:tcPr>
        <w:tcBorders>
          <w:top w:val="single" w:sz="4" w:space="0" w:color="42B8FF" w:themeColor="accent1" w:themeTint="99"/>
        </w:tcBorders>
      </w:tcPr>
    </w:tblStylePr>
    <w:tblStylePr w:type="swCell">
      <w:tblPr/>
      <w:tcPr>
        <w:tcBorders>
          <w:top w:val="single" w:sz="4" w:space="0" w:color="42B8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unhideWhenUsed/>
    <w:rsid w:val="00541043"/>
    <w:pPr>
      <w:spacing w:after="0"/>
    </w:pPr>
    <w:rPr>
      <w:color w:val="007B9B" w:themeColor="accent2" w:themeShade="BF"/>
    </w:rPr>
    <w:tblPr>
      <w:tblStyleRowBandSize w:val="1"/>
      <w:tblStyleColBandSize w:val="1"/>
      <w:tblBorders>
        <w:top w:val="single" w:sz="4" w:space="0" w:color="49DAFF" w:themeColor="accent2" w:themeTint="99"/>
        <w:left w:val="single" w:sz="4" w:space="0" w:color="49DAFF" w:themeColor="accent2" w:themeTint="99"/>
        <w:bottom w:val="single" w:sz="4" w:space="0" w:color="49DAFF" w:themeColor="accent2" w:themeTint="99"/>
        <w:right w:val="single" w:sz="4" w:space="0" w:color="49DAFF" w:themeColor="accent2" w:themeTint="99"/>
        <w:insideH w:val="single" w:sz="4" w:space="0" w:color="49DAFF" w:themeColor="accent2" w:themeTint="99"/>
        <w:insideV w:val="single" w:sz="4" w:space="0" w:color="49D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2FF" w:themeFill="accent2" w:themeFillTint="33"/>
      </w:tcPr>
    </w:tblStylePr>
    <w:tblStylePr w:type="band1Horz">
      <w:tblPr/>
      <w:tcPr>
        <w:shd w:val="clear" w:color="auto" w:fill="C2F2FF" w:themeFill="accent2" w:themeFillTint="33"/>
      </w:tcPr>
    </w:tblStylePr>
    <w:tblStylePr w:type="neCell">
      <w:tblPr/>
      <w:tcPr>
        <w:tcBorders>
          <w:bottom w:val="single" w:sz="4" w:space="0" w:color="49DAFF" w:themeColor="accent2" w:themeTint="99"/>
        </w:tcBorders>
      </w:tcPr>
    </w:tblStylePr>
    <w:tblStylePr w:type="nwCell">
      <w:tblPr/>
      <w:tcPr>
        <w:tcBorders>
          <w:bottom w:val="single" w:sz="4" w:space="0" w:color="49DAFF" w:themeColor="accent2" w:themeTint="99"/>
        </w:tcBorders>
      </w:tcPr>
    </w:tblStylePr>
    <w:tblStylePr w:type="seCell">
      <w:tblPr/>
      <w:tcPr>
        <w:tcBorders>
          <w:top w:val="single" w:sz="4" w:space="0" w:color="49DAFF" w:themeColor="accent2" w:themeTint="99"/>
        </w:tcBorders>
      </w:tcPr>
    </w:tblStylePr>
    <w:tblStylePr w:type="swCell">
      <w:tblPr/>
      <w:tcPr>
        <w:tcBorders>
          <w:top w:val="single" w:sz="4" w:space="0" w:color="49DA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unhideWhenUsed/>
    <w:rsid w:val="00541043"/>
    <w:pPr>
      <w:spacing w:after="0"/>
    </w:pPr>
    <w:rPr>
      <w:color w:val="0E7B29" w:themeColor="accent3" w:themeShade="BF"/>
    </w:rPr>
    <w:tblPr>
      <w:tblStyleRowBandSize w:val="1"/>
      <w:tblStyleColBandSize w:val="1"/>
      <w:tblBorders>
        <w:top w:val="single" w:sz="4" w:space="0" w:color="4FEA76" w:themeColor="accent3" w:themeTint="99"/>
        <w:left w:val="single" w:sz="4" w:space="0" w:color="4FEA76" w:themeColor="accent3" w:themeTint="99"/>
        <w:bottom w:val="single" w:sz="4" w:space="0" w:color="4FEA76" w:themeColor="accent3" w:themeTint="99"/>
        <w:right w:val="single" w:sz="4" w:space="0" w:color="4FEA76" w:themeColor="accent3" w:themeTint="99"/>
        <w:insideH w:val="single" w:sz="4" w:space="0" w:color="4FEA76" w:themeColor="accent3" w:themeTint="99"/>
        <w:insideV w:val="single" w:sz="4" w:space="0" w:color="4FEA7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8D1" w:themeFill="accent3" w:themeFillTint="33"/>
      </w:tcPr>
    </w:tblStylePr>
    <w:tblStylePr w:type="band1Horz">
      <w:tblPr/>
      <w:tcPr>
        <w:shd w:val="clear" w:color="auto" w:fill="C4F8D1" w:themeFill="accent3" w:themeFillTint="33"/>
      </w:tcPr>
    </w:tblStylePr>
    <w:tblStylePr w:type="neCell">
      <w:tblPr/>
      <w:tcPr>
        <w:tcBorders>
          <w:bottom w:val="single" w:sz="4" w:space="0" w:color="4FEA76" w:themeColor="accent3" w:themeTint="99"/>
        </w:tcBorders>
      </w:tcPr>
    </w:tblStylePr>
    <w:tblStylePr w:type="nwCell">
      <w:tblPr/>
      <w:tcPr>
        <w:tcBorders>
          <w:bottom w:val="single" w:sz="4" w:space="0" w:color="4FEA76" w:themeColor="accent3" w:themeTint="99"/>
        </w:tcBorders>
      </w:tcPr>
    </w:tblStylePr>
    <w:tblStylePr w:type="seCell">
      <w:tblPr/>
      <w:tcPr>
        <w:tcBorders>
          <w:top w:val="single" w:sz="4" w:space="0" w:color="4FEA76" w:themeColor="accent3" w:themeTint="99"/>
        </w:tcBorders>
      </w:tcPr>
    </w:tblStylePr>
    <w:tblStylePr w:type="swCell">
      <w:tblPr/>
      <w:tcPr>
        <w:tcBorders>
          <w:top w:val="single" w:sz="4" w:space="0" w:color="4FEA76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unhideWhenUsed/>
    <w:rsid w:val="00541043"/>
    <w:pPr>
      <w:spacing w:after="0"/>
    </w:pPr>
    <w:rPr>
      <w:color w:val="638C1B" w:themeColor="accent4" w:themeShade="BF"/>
    </w:rPr>
    <w:tblPr>
      <w:tblStyleRowBandSize w:val="1"/>
      <w:tblStyleColBandSize w:val="1"/>
      <w:tblBorders>
        <w:top w:val="single" w:sz="4" w:space="0" w:color="B9E370" w:themeColor="accent4" w:themeTint="99"/>
        <w:left w:val="single" w:sz="4" w:space="0" w:color="B9E370" w:themeColor="accent4" w:themeTint="99"/>
        <w:bottom w:val="single" w:sz="4" w:space="0" w:color="B9E370" w:themeColor="accent4" w:themeTint="99"/>
        <w:right w:val="single" w:sz="4" w:space="0" w:color="B9E370" w:themeColor="accent4" w:themeTint="99"/>
        <w:insideH w:val="single" w:sz="4" w:space="0" w:color="B9E370" w:themeColor="accent4" w:themeTint="99"/>
        <w:insideV w:val="single" w:sz="4" w:space="0" w:color="B9E37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CF" w:themeFill="accent4" w:themeFillTint="33"/>
      </w:tcPr>
    </w:tblStylePr>
    <w:tblStylePr w:type="band1Horz">
      <w:tblPr/>
      <w:tcPr>
        <w:shd w:val="clear" w:color="auto" w:fill="E7F5CF" w:themeFill="accent4" w:themeFillTint="33"/>
      </w:tcPr>
    </w:tblStylePr>
    <w:tblStylePr w:type="neCell">
      <w:tblPr/>
      <w:tcPr>
        <w:tcBorders>
          <w:bottom w:val="single" w:sz="4" w:space="0" w:color="B9E370" w:themeColor="accent4" w:themeTint="99"/>
        </w:tcBorders>
      </w:tcPr>
    </w:tblStylePr>
    <w:tblStylePr w:type="nwCell">
      <w:tblPr/>
      <w:tcPr>
        <w:tcBorders>
          <w:bottom w:val="single" w:sz="4" w:space="0" w:color="B9E370" w:themeColor="accent4" w:themeTint="99"/>
        </w:tcBorders>
      </w:tcPr>
    </w:tblStylePr>
    <w:tblStylePr w:type="seCell">
      <w:tblPr/>
      <w:tcPr>
        <w:tcBorders>
          <w:top w:val="single" w:sz="4" w:space="0" w:color="B9E370" w:themeColor="accent4" w:themeTint="99"/>
        </w:tcBorders>
      </w:tcPr>
    </w:tblStylePr>
    <w:tblStylePr w:type="swCell">
      <w:tblPr/>
      <w:tcPr>
        <w:tcBorders>
          <w:top w:val="single" w:sz="4" w:space="0" w:color="B9E370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unhideWhenUsed/>
    <w:rsid w:val="00541043"/>
    <w:pPr>
      <w:spacing w:after="0"/>
    </w:pPr>
    <w:rPr>
      <w:color w:val="B66D00" w:themeColor="accent5" w:themeShade="BF"/>
    </w:rPr>
    <w:tblPr>
      <w:tblStyleRowBandSize w:val="1"/>
      <w:tblStyleColBandSize w:val="1"/>
      <w:tblBorders>
        <w:top w:val="single" w:sz="4" w:space="0" w:color="FFBE5E" w:themeColor="accent5" w:themeTint="99"/>
        <w:left w:val="single" w:sz="4" w:space="0" w:color="FFBE5E" w:themeColor="accent5" w:themeTint="99"/>
        <w:bottom w:val="single" w:sz="4" w:space="0" w:color="FFBE5E" w:themeColor="accent5" w:themeTint="99"/>
        <w:right w:val="single" w:sz="4" w:space="0" w:color="FFBE5E" w:themeColor="accent5" w:themeTint="99"/>
        <w:insideH w:val="single" w:sz="4" w:space="0" w:color="FFBE5E" w:themeColor="accent5" w:themeTint="99"/>
        <w:insideV w:val="single" w:sz="4" w:space="0" w:color="FFBE5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9" w:themeFill="accent5" w:themeFillTint="33"/>
      </w:tcPr>
    </w:tblStylePr>
    <w:tblStylePr w:type="band1Horz">
      <w:tblPr/>
      <w:tcPr>
        <w:shd w:val="clear" w:color="auto" w:fill="FFE9C9" w:themeFill="accent5" w:themeFillTint="33"/>
      </w:tcPr>
    </w:tblStylePr>
    <w:tblStylePr w:type="neCell">
      <w:tblPr/>
      <w:tcPr>
        <w:tcBorders>
          <w:bottom w:val="single" w:sz="4" w:space="0" w:color="FFBE5E" w:themeColor="accent5" w:themeTint="99"/>
        </w:tcBorders>
      </w:tcPr>
    </w:tblStylePr>
    <w:tblStylePr w:type="nwCell">
      <w:tblPr/>
      <w:tcPr>
        <w:tcBorders>
          <w:bottom w:val="single" w:sz="4" w:space="0" w:color="FFBE5E" w:themeColor="accent5" w:themeTint="99"/>
        </w:tcBorders>
      </w:tcPr>
    </w:tblStylePr>
    <w:tblStylePr w:type="seCell">
      <w:tblPr/>
      <w:tcPr>
        <w:tcBorders>
          <w:top w:val="single" w:sz="4" w:space="0" w:color="FFBE5E" w:themeColor="accent5" w:themeTint="99"/>
        </w:tcBorders>
      </w:tcPr>
    </w:tblStylePr>
    <w:tblStylePr w:type="swCell">
      <w:tblPr/>
      <w:tcPr>
        <w:tcBorders>
          <w:top w:val="single" w:sz="4" w:space="0" w:color="FFBE5E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unhideWhenUsed/>
    <w:rsid w:val="00541043"/>
    <w:pPr>
      <w:spacing w:after="0"/>
    </w:pPr>
    <w:rPr>
      <w:color w:val="A9040E" w:themeColor="accent6" w:themeShade="BF"/>
    </w:rPr>
    <w:tblPr>
      <w:tblStyleRowBandSize w:val="1"/>
      <w:tblStyleColBandSize w:val="1"/>
      <w:tblBorders>
        <w:top w:val="single" w:sz="4" w:space="0" w:color="FA5C66" w:themeColor="accent6" w:themeTint="99"/>
        <w:left w:val="single" w:sz="4" w:space="0" w:color="FA5C66" w:themeColor="accent6" w:themeTint="99"/>
        <w:bottom w:val="single" w:sz="4" w:space="0" w:color="FA5C66" w:themeColor="accent6" w:themeTint="99"/>
        <w:right w:val="single" w:sz="4" w:space="0" w:color="FA5C66" w:themeColor="accent6" w:themeTint="99"/>
        <w:insideH w:val="single" w:sz="4" w:space="0" w:color="FA5C66" w:themeColor="accent6" w:themeTint="99"/>
        <w:insideV w:val="single" w:sz="4" w:space="0" w:color="FA5C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C8CB" w:themeFill="accent6" w:themeFillTint="33"/>
      </w:tcPr>
    </w:tblStylePr>
    <w:tblStylePr w:type="band1Horz">
      <w:tblPr/>
      <w:tcPr>
        <w:shd w:val="clear" w:color="auto" w:fill="FDC8CB" w:themeFill="accent6" w:themeFillTint="33"/>
      </w:tcPr>
    </w:tblStylePr>
    <w:tblStylePr w:type="neCell">
      <w:tblPr/>
      <w:tcPr>
        <w:tcBorders>
          <w:bottom w:val="single" w:sz="4" w:space="0" w:color="FA5C66" w:themeColor="accent6" w:themeTint="99"/>
        </w:tcBorders>
      </w:tcPr>
    </w:tblStylePr>
    <w:tblStylePr w:type="nwCell">
      <w:tblPr/>
      <w:tcPr>
        <w:tcBorders>
          <w:bottom w:val="single" w:sz="4" w:space="0" w:color="FA5C66" w:themeColor="accent6" w:themeTint="99"/>
        </w:tcBorders>
      </w:tcPr>
    </w:tblStylePr>
    <w:tblStylePr w:type="seCell">
      <w:tblPr/>
      <w:tcPr>
        <w:tcBorders>
          <w:top w:val="single" w:sz="4" w:space="0" w:color="FA5C66" w:themeColor="accent6" w:themeTint="99"/>
        </w:tcBorders>
      </w:tcPr>
    </w:tblStylePr>
    <w:tblStylePr w:type="swCell">
      <w:tblPr/>
      <w:tcPr>
        <w:tcBorders>
          <w:top w:val="single" w:sz="4" w:space="0" w:color="FA5C66" w:themeColor="accent6" w:themeTint="99"/>
        </w:tcBorders>
      </w:tcPr>
    </w:tblStylePr>
  </w:style>
  <w:style w:type="table" w:styleId="GridTable6Colorful">
    <w:name w:val="Grid Table 6 Colorful"/>
    <w:basedOn w:val="TableNormal"/>
    <w:uiPriority w:val="51"/>
    <w:semiHidden/>
    <w:unhideWhenUsed/>
    <w:rsid w:val="0054104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7Colorful">
    <w:name w:val="Grid Table 7 Colorful"/>
    <w:basedOn w:val="TableNormal"/>
    <w:uiPriority w:val="52"/>
    <w:semiHidden/>
    <w:unhideWhenUsed/>
    <w:rsid w:val="0054104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1Light">
    <w:name w:val="List Table 1 Light"/>
    <w:basedOn w:val="TableNormal"/>
    <w:uiPriority w:val="46"/>
    <w:semiHidden/>
    <w:unhideWhenUsed/>
    <w:rsid w:val="0054104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unhideWhenUsed/>
    <w:rsid w:val="0054104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2B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2B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7FF" w:themeFill="accent1" w:themeFillTint="33"/>
      </w:tcPr>
    </w:tblStylePr>
    <w:tblStylePr w:type="band1Horz">
      <w:tblPr/>
      <w:tcPr>
        <w:shd w:val="clear" w:color="auto" w:fill="C0E7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unhideWhenUsed/>
    <w:rsid w:val="0054104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9D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9D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2FF" w:themeFill="accent2" w:themeFillTint="33"/>
      </w:tcPr>
    </w:tblStylePr>
    <w:tblStylePr w:type="band1Horz">
      <w:tblPr/>
      <w:tcPr>
        <w:shd w:val="clear" w:color="auto" w:fill="C2F2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unhideWhenUsed/>
    <w:rsid w:val="0054104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FEA7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FEA7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8D1" w:themeFill="accent3" w:themeFillTint="33"/>
      </w:tcPr>
    </w:tblStylePr>
    <w:tblStylePr w:type="band1Horz">
      <w:tblPr/>
      <w:tcPr>
        <w:shd w:val="clear" w:color="auto" w:fill="C4F8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unhideWhenUsed/>
    <w:rsid w:val="0054104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9E37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9E37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CF" w:themeFill="accent4" w:themeFillTint="33"/>
      </w:tcPr>
    </w:tblStylePr>
    <w:tblStylePr w:type="band1Horz">
      <w:tblPr/>
      <w:tcPr>
        <w:shd w:val="clear" w:color="auto" w:fill="E7F5CF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unhideWhenUsed/>
    <w:rsid w:val="0054104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E5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E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9" w:themeFill="accent5" w:themeFillTint="33"/>
      </w:tcPr>
    </w:tblStylePr>
    <w:tblStylePr w:type="band1Horz">
      <w:tblPr/>
      <w:tcPr>
        <w:shd w:val="clear" w:color="auto" w:fill="FFE9C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unhideWhenUsed/>
    <w:rsid w:val="0054104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5C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5C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8CB" w:themeFill="accent6" w:themeFillTint="33"/>
      </w:tcPr>
    </w:tblStylePr>
    <w:tblStylePr w:type="band1Horz">
      <w:tblPr/>
      <w:tcPr>
        <w:shd w:val="clear" w:color="auto" w:fill="FDC8CB" w:themeFill="accent6" w:themeFillTint="33"/>
      </w:tcPr>
    </w:tblStylePr>
  </w:style>
  <w:style w:type="table" w:styleId="ListTable2">
    <w:name w:val="List Table 2"/>
    <w:basedOn w:val="TableNormal"/>
    <w:uiPriority w:val="47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42B8FF" w:themeColor="accent1" w:themeTint="99"/>
        <w:bottom w:val="single" w:sz="4" w:space="0" w:color="42B8FF" w:themeColor="accent1" w:themeTint="99"/>
        <w:insideH w:val="single" w:sz="4" w:space="0" w:color="42B8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7FF" w:themeFill="accent1" w:themeFillTint="33"/>
      </w:tcPr>
    </w:tblStylePr>
    <w:tblStylePr w:type="band1Horz">
      <w:tblPr/>
      <w:tcPr>
        <w:shd w:val="clear" w:color="auto" w:fill="C0E7FF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49DAFF" w:themeColor="accent2" w:themeTint="99"/>
        <w:bottom w:val="single" w:sz="4" w:space="0" w:color="49DAFF" w:themeColor="accent2" w:themeTint="99"/>
        <w:insideH w:val="single" w:sz="4" w:space="0" w:color="49DA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2FF" w:themeFill="accent2" w:themeFillTint="33"/>
      </w:tcPr>
    </w:tblStylePr>
    <w:tblStylePr w:type="band1Horz">
      <w:tblPr/>
      <w:tcPr>
        <w:shd w:val="clear" w:color="auto" w:fill="C2F2FF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4FEA76" w:themeColor="accent3" w:themeTint="99"/>
        <w:bottom w:val="single" w:sz="4" w:space="0" w:color="4FEA76" w:themeColor="accent3" w:themeTint="99"/>
        <w:insideH w:val="single" w:sz="4" w:space="0" w:color="4FEA7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8D1" w:themeFill="accent3" w:themeFillTint="33"/>
      </w:tcPr>
    </w:tblStylePr>
    <w:tblStylePr w:type="band1Horz">
      <w:tblPr/>
      <w:tcPr>
        <w:shd w:val="clear" w:color="auto" w:fill="C4F8D1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B9E370" w:themeColor="accent4" w:themeTint="99"/>
        <w:bottom w:val="single" w:sz="4" w:space="0" w:color="B9E370" w:themeColor="accent4" w:themeTint="99"/>
        <w:insideH w:val="single" w:sz="4" w:space="0" w:color="B9E37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CF" w:themeFill="accent4" w:themeFillTint="33"/>
      </w:tcPr>
    </w:tblStylePr>
    <w:tblStylePr w:type="band1Horz">
      <w:tblPr/>
      <w:tcPr>
        <w:shd w:val="clear" w:color="auto" w:fill="E7F5CF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FFBE5E" w:themeColor="accent5" w:themeTint="99"/>
        <w:bottom w:val="single" w:sz="4" w:space="0" w:color="FFBE5E" w:themeColor="accent5" w:themeTint="99"/>
        <w:insideH w:val="single" w:sz="4" w:space="0" w:color="FFBE5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9" w:themeFill="accent5" w:themeFillTint="33"/>
      </w:tcPr>
    </w:tblStylePr>
    <w:tblStylePr w:type="band1Horz">
      <w:tblPr/>
      <w:tcPr>
        <w:shd w:val="clear" w:color="auto" w:fill="FFE9C9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FA5C66" w:themeColor="accent6" w:themeTint="99"/>
        <w:bottom w:val="single" w:sz="4" w:space="0" w:color="FA5C66" w:themeColor="accent6" w:themeTint="99"/>
        <w:insideH w:val="single" w:sz="4" w:space="0" w:color="FA5C6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8CB" w:themeFill="accent6" w:themeFillTint="33"/>
      </w:tcPr>
    </w:tblStylePr>
    <w:tblStylePr w:type="band1Horz">
      <w:tblPr/>
      <w:tcPr>
        <w:shd w:val="clear" w:color="auto" w:fill="FDC8CB" w:themeFill="accent6" w:themeFillTint="33"/>
      </w:tcPr>
    </w:tblStylePr>
  </w:style>
  <w:style w:type="table" w:styleId="ListTable3">
    <w:name w:val="List Table 3"/>
    <w:basedOn w:val="TableNormal"/>
    <w:uiPriority w:val="48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007BC4" w:themeColor="accent1"/>
        <w:left w:val="single" w:sz="4" w:space="0" w:color="007BC4" w:themeColor="accent1"/>
        <w:bottom w:val="single" w:sz="4" w:space="0" w:color="007BC4" w:themeColor="accent1"/>
        <w:right w:val="single" w:sz="4" w:space="0" w:color="007B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BC4" w:themeFill="accent1"/>
      </w:tcPr>
    </w:tblStylePr>
    <w:tblStylePr w:type="lastRow">
      <w:rPr>
        <w:b/>
        <w:bCs/>
      </w:rPr>
      <w:tblPr/>
      <w:tcPr>
        <w:tcBorders>
          <w:top w:val="double" w:sz="4" w:space="0" w:color="007B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BC4" w:themeColor="accent1"/>
          <w:right w:val="single" w:sz="4" w:space="0" w:color="007BC4" w:themeColor="accent1"/>
        </w:tcBorders>
      </w:tcPr>
    </w:tblStylePr>
    <w:tblStylePr w:type="band1Horz">
      <w:tblPr/>
      <w:tcPr>
        <w:tcBorders>
          <w:top w:val="single" w:sz="4" w:space="0" w:color="007BC4" w:themeColor="accent1"/>
          <w:bottom w:val="single" w:sz="4" w:space="0" w:color="007B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BC4" w:themeColor="accent1"/>
          <w:left w:val="nil"/>
        </w:tcBorders>
      </w:tcPr>
    </w:tblStylePr>
    <w:tblStylePr w:type="swCell">
      <w:tblPr/>
      <w:tcPr>
        <w:tcBorders>
          <w:top w:val="double" w:sz="4" w:space="0" w:color="007B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00A6D0" w:themeColor="accent2"/>
        <w:left w:val="single" w:sz="4" w:space="0" w:color="00A6D0" w:themeColor="accent2"/>
        <w:bottom w:val="single" w:sz="4" w:space="0" w:color="00A6D0" w:themeColor="accent2"/>
        <w:right w:val="single" w:sz="4" w:space="0" w:color="00A6D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6D0" w:themeFill="accent2"/>
      </w:tcPr>
    </w:tblStylePr>
    <w:tblStylePr w:type="lastRow">
      <w:rPr>
        <w:b/>
        <w:bCs/>
      </w:rPr>
      <w:tblPr/>
      <w:tcPr>
        <w:tcBorders>
          <w:top w:val="double" w:sz="4" w:space="0" w:color="00A6D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6D0" w:themeColor="accent2"/>
          <w:right w:val="single" w:sz="4" w:space="0" w:color="00A6D0" w:themeColor="accent2"/>
        </w:tcBorders>
      </w:tcPr>
    </w:tblStylePr>
    <w:tblStylePr w:type="band1Horz">
      <w:tblPr/>
      <w:tcPr>
        <w:tcBorders>
          <w:top w:val="single" w:sz="4" w:space="0" w:color="00A6D0" w:themeColor="accent2"/>
          <w:bottom w:val="single" w:sz="4" w:space="0" w:color="00A6D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6D0" w:themeColor="accent2"/>
          <w:left w:val="nil"/>
        </w:tcBorders>
      </w:tcPr>
    </w:tblStylePr>
    <w:tblStylePr w:type="swCell">
      <w:tblPr/>
      <w:tcPr>
        <w:tcBorders>
          <w:top w:val="double" w:sz="4" w:space="0" w:color="00A6D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13A538" w:themeColor="accent3"/>
        <w:left w:val="single" w:sz="4" w:space="0" w:color="13A538" w:themeColor="accent3"/>
        <w:bottom w:val="single" w:sz="4" w:space="0" w:color="13A538" w:themeColor="accent3"/>
        <w:right w:val="single" w:sz="4" w:space="0" w:color="13A53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3A538" w:themeFill="accent3"/>
      </w:tcPr>
    </w:tblStylePr>
    <w:tblStylePr w:type="lastRow">
      <w:rPr>
        <w:b/>
        <w:bCs/>
      </w:rPr>
      <w:tblPr/>
      <w:tcPr>
        <w:tcBorders>
          <w:top w:val="double" w:sz="4" w:space="0" w:color="13A53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3A538" w:themeColor="accent3"/>
          <w:right w:val="single" w:sz="4" w:space="0" w:color="13A538" w:themeColor="accent3"/>
        </w:tcBorders>
      </w:tcPr>
    </w:tblStylePr>
    <w:tblStylePr w:type="band1Horz">
      <w:tblPr/>
      <w:tcPr>
        <w:tcBorders>
          <w:top w:val="single" w:sz="4" w:space="0" w:color="13A538" w:themeColor="accent3"/>
          <w:bottom w:val="single" w:sz="4" w:space="0" w:color="13A53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3A538" w:themeColor="accent3"/>
          <w:left w:val="nil"/>
        </w:tcBorders>
      </w:tcPr>
    </w:tblStylePr>
    <w:tblStylePr w:type="swCell">
      <w:tblPr/>
      <w:tcPr>
        <w:tcBorders>
          <w:top w:val="double" w:sz="4" w:space="0" w:color="13A538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86BC25" w:themeColor="accent4"/>
        <w:left w:val="single" w:sz="4" w:space="0" w:color="86BC25" w:themeColor="accent4"/>
        <w:bottom w:val="single" w:sz="4" w:space="0" w:color="86BC25" w:themeColor="accent4"/>
        <w:right w:val="single" w:sz="4" w:space="0" w:color="86BC2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BC25" w:themeFill="accent4"/>
      </w:tcPr>
    </w:tblStylePr>
    <w:tblStylePr w:type="lastRow">
      <w:rPr>
        <w:b/>
        <w:bCs/>
      </w:rPr>
      <w:tblPr/>
      <w:tcPr>
        <w:tcBorders>
          <w:top w:val="double" w:sz="4" w:space="0" w:color="86BC2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BC25" w:themeColor="accent4"/>
          <w:right w:val="single" w:sz="4" w:space="0" w:color="86BC25" w:themeColor="accent4"/>
        </w:tcBorders>
      </w:tcPr>
    </w:tblStylePr>
    <w:tblStylePr w:type="band1Horz">
      <w:tblPr/>
      <w:tcPr>
        <w:tcBorders>
          <w:top w:val="single" w:sz="4" w:space="0" w:color="86BC25" w:themeColor="accent4"/>
          <w:bottom w:val="single" w:sz="4" w:space="0" w:color="86BC2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BC25" w:themeColor="accent4"/>
          <w:left w:val="nil"/>
        </w:tcBorders>
      </w:tcPr>
    </w:tblStylePr>
    <w:tblStylePr w:type="swCell">
      <w:tblPr/>
      <w:tcPr>
        <w:tcBorders>
          <w:top w:val="double" w:sz="4" w:space="0" w:color="86BC2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F39200" w:themeColor="accent5"/>
        <w:left w:val="single" w:sz="4" w:space="0" w:color="F39200" w:themeColor="accent5"/>
        <w:bottom w:val="single" w:sz="4" w:space="0" w:color="F39200" w:themeColor="accent5"/>
        <w:right w:val="single" w:sz="4" w:space="0" w:color="F392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9200" w:themeFill="accent5"/>
      </w:tcPr>
    </w:tblStylePr>
    <w:tblStylePr w:type="lastRow">
      <w:rPr>
        <w:b/>
        <w:bCs/>
      </w:rPr>
      <w:tblPr/>
      <w:tcPr>
        <w:tcBorders>
          <w:top w:val="double" w:sz="4" w:space="0" w:color="F392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9200" w:themeColor="accent5"/>
          <w:right w:val="single" w:sz="4" w:space="0" w:color="F39200" w:themeColor="accent5"/>
        </w:tcBorders>
      </w:tcPr>
    </w:tblStylePr>
    <w:tblStylePr w:type="band1Horz">
      <w:tblPr/>
      <w:tcPr>
        <w:tcBorders>
          <w:top w:val="single" w:sz="4" w:space="0" w:color="F39200" w:themeColor="accent5"/>
          <w:bottom w:val="single" w:sz="4" w:space="0" w:color="F392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9200" w:themeColor="accent5"/>
          <w:left w:val="nil"/>
        </w:tcBorders>
      </w:tcPr>
    </w:tblStylePr>
    <w:tblStylePr w:type="swCell">
      <w:tblPr/>
      <w:tcPr>
        <w:tcBorders>
          <w:top w:val="double" w:sz="4" w:space="0" w:color="F3920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E30613" w:themeColor="accent6"/>
        <w:left w:val="single" w:sz="4" w:space="0" w:color="E30613" w:themeColor="accent6"/>
        <w:bottom w:val="single" w:sz="4" w:space="0" w:color="E30613" w:themeColor="accent6"/>
        <w:right w:val="single" w:sz="4" w:space="0" w:color="E3061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30613" w:themeFill="accent6"/>
      </w:tcPr>
    </w:tblStylePr>
    <w:tblStylePr w:type="lastRow">
      <w:rPr>
        <w:b/>
        <w:bCs/>
      </w:rPr>
      <w:tblPr/>
      <w:tcPr>
        <w:tcBorders>
          <w:top w:val="double" w:sz="4" w:space="0" w:color="E3061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30613" w:themeColor="accent6"/>
          <w:right w:val="single" w:sz="4" w:space="0" w:color="E30613" w:themeColor="accent6"/>
        </w:tcBorders>
      </w:tcPr>
    </w:tblStylePr>
    <w:tblStylePr w:type="band1Horz">
      <w:tblPr/>
      <w:tcPr>
        <w:tcBorders>
          <w:top w:val="single" w:sz="4" w:space="0" w:color="E30613" w:themeColor="accent6"/>
          <w:bottom w:val="single" w:sz="4" w:space="0" w:color="E3061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30613" w:themeColor="accent6"/>
          <w:left w:val="nil"/>
        </w:tcBorders>
      </w:tcPr>
    </w:tblStylePr>
    <w:tblStylePr w:type="swCell">
      <w:tblPr/>
      <w:tcPr>
        <w:tcBorders>
          <w:top w:val="double" w:sz="4" w:space="0" w:color="E30613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42B8FF" w:themeColor="accent1" w:themeTint="99"/>
        <w:left w:val="single" w:sz="4" w:space="0" w:color="42B8FF" w:themeColor="accent1" w:themeTint="99"/>
        <w:bottom w:val="single" w:sz="4" w:space="0" w:color="42B8FF" w:themeColor="accent1" w:themeTint="99"/>
        <w:right w:val="single" w:sz="4" w:space="0" w:color="42B8FF" w:themeColor="accent1" w:themeTint="99"/>
        <w:insideH w:val="single" w:sz="4" w:space="0" w:color="42B8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BC4" w:themeColor="accent1"/>
          <w:left w:val="single" w:sz="4" w:space="0" w:color="007BC4" w:themeColor="accent1"/>
          <w:bottom w:val="single" w:sz="4" w:space="0" w:color="007BC4" w:themeColor="accent1"/>
          <w:right w:val="single" w:sz="4" w:space="0" w:color="007BC4" w:themeColor="accent1"/>
          <w:insideH w:val="nil"/>
        </w:tcBorders>
        <w:shd w:val="clear" w:color="auto" w:fill="007BC4" w:themeFill="accent1"/>
      </w:tcPr>
    </w:tblStylePr>
    <w:tblStylePr w:type="lastRow">
      <w:rPr>
        <w:b/>
        <w:bCs/>
      </w:rPr>
      <w:tblPr/>
      <w:tcPr>
        <w:tcBorders>
          <w:top w:val="double" w:sz="4" w:space="0" w:color="42B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7FF" w:themeFill="accent1" w:themeFillTint="33"/>
      </w:tcPr>
    </w:tblStylePr>
    <w:tblStylePr w:type="band1Horz">
      <w:tblPr/>
      <w:tcPr>
        <w:shd w:val="clear" w:color="auto" w:fill="C0E7FF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49DAFF" w:themeColor="accent2" w:themeTint="99"/>
        <w:left w:val="single" w:sz="4" w:space="0" w:color="49DAFF" w:themeColor="accent2" w:themeTint="99"/>
        <w:bottom w:val="single" w:sz="4" w:space="0" w:color="49DAFF" w:themeColor="accent2" w:themeTint="99"/>
        <w:right w:val="single" w:sz="4" w:space="0" w:color="49DAFF" w:themeColor="accent2" w:themeTint="99"/>
        <w:insideH w:val="single" w:sz="4" w:space="0" w:color="49DA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6D0" w:themeColor="accent2"/>
          <w:left w:val="single" w:sz="4" w:space="0" w:color="00A6D0" w:themeColor="accent2"/>
          <w:bottom w:val="single" w:sz="4" w:space="0" w:color="00A6D0" w:themeColor="accent2"/>
          <w:right w:val="single" w:sz="4" w:space="0" w:color="00A6D0" w:themeColor="accent2"/>
          <w:insideH w:val="nil"/>
        </w:tcBorders>
        <w:shd w:val="clear" w:color="auto" w:fill="00A6D0" w:themeFill="accent2"/>
      </w:tcPr>
    </w:tblStylePr>
    <w:tblStylePr w:type="lastRow">
      <w:rPr>
        <w:b/>
        <w:bCs/>
      </w:rPr>
      <w:tblPr/>
      <w:tcPr>
        <w:tcBorders>
          <w:top w:val="double" w:sz="4" w:space="0" w:color="49D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2FF" w:themeFill="accent2" w:themeFillTint="33"/>
      </w:tcPr>
    </w:tblStylePr>
    <w:tblStylePr w:type="band1Horz">
      <w:tblPr/>
      <w:tcPr>
        <w:shd w:val="clear" w:color="auto" w:fill="C2F2FF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4FEA76" w:themeColor="accent3" w:themeTint="99"/>
        <w:left w:val="single" w:sz="4" w:space="0" w:color="4FEA76" w:themeColor="accent3" w:themeTint="99"/>
        <w:bottom w:val="single" w:sz="4" w:space="0" w:color="4FEA76" w:themeColor="accent3" w:themeTint="99"/>
        <w:right w:val="single" w:sz="4" w:space="0" w:color="4FEA76" w:themeColor="accent3" w:themeTint="99"/>
        <w:insideH w:val="single" w:sz="4" w:space="0" w:color="4FEA7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3A538" w:themeColor="accent3"/>
          <w:left w:val="single" w:sz="4" w:space="0" w:color="13A538" w:themeColor="accent3"/>
          <w:bottom w:val="single" w:sz="4" w:space="0" w:color="13A538" w:themeColor="accent3"/>
          <w:right w:val="single" w:sz="4" w:space="0" w:color="13A538" w:themeColor="accent3"/>
          <w:insideH w:val="nil"/>
        </w:tcBorders>
        <w:shd w:val="clear" w:color="auto" w:fill="13A538" w:themeFill="accent3"/>
      </w:tcPr>
    </w:tblStylePr>
    <w:tblStylePr w:type="lastRow">
      <w:rPr>
        <w:b/>
        <w:bCs/>
      </w:rPr>
      <w:tblPr/>
      <w:tcPr>
        <w:tcBorders>
          <w:top w:val="double" w:sz="4" w:space="0" w:color="4FEA7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8D1" w:themeFill="accent3" w:themeFillTint="33"/>
      </w:tcPr>
    </w:tblStylePr>
    <w:tblStylePr w:type="band1Horz">
      <w:tblPr/>
      <w:tcPr>
        <w:shd w:val="clear" w:color="auto" w:fill="C4F8D1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B9E370" w:themeColor="accent4" w:themeTint="99"/>
        <w:left w:val="single" w:sz="4" w:space="0" w:color="B9E370" w:themeColor="accent4" w:themeTint="99"/>
        <w:bottom w:val="single" w:sz="4" w:space="0" w:color="B9E370" w:themeColor="accent4" w:themeTint="99"/>
        <w:right w:val="single" w:sz="4" w:space="0" w:color="B9E370" w:themeColor="accent4" w:themeTint="99"/>
        <w:insideH w:val="single" w:sz="4" w:space="0" w:color="B9E37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BC25" w:themeColor="accent4"/>
          <w:left w:val="single" w:sz="4" w:space="0" w:color="86BC25" w:themeColor="accent4"/>
          <w:bottom w:val="single" w:sz="4" w:space="0" w:color="86BC25" w:themeColor="accent4"/>
          <w:right w:val="single" w:sz="4" w:space="0" w:color="86BC25" w:themeColor="accent4"/>
          <w:insideH w:val="nil"/>
        </w:tcBorders>
        <w:shd w:val="clear" w:color="auto" w:fill="86BC25" w:themeFill="accent4"/>
      </w:tcPr>
    </w:tblStylePr>
    <w:tblStylePr w:type="lastRow">
      <w:rPr>
        <w:b/>
        <w:bCs/>
      </w:rPr>
      <w:tblPr/>
      <w:tcPr>
        <w:tcBorders>
          <w:top w:val="double" w:sz="4" w:space="0" w:color="B9E37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CF" w:themeFill="accent4" w:themeFillTint="33"/>
      </w:tcPr>
    </w:tblStylePr>
    <w:tblStylePr w:type="band1Horz">
      <w:tblPr/>
      <w:tcPr>
        <w:shd w:val="clear" w:color="auto" w:fill="E7F5CF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FFBE5E" w:themeColor="accent5" w:themeTint="99"/>
        <w:left w:val="single" w:sz="4" w:space="0" w:color="FFBE5E" w:themeColor="accent5" w:themeTint="99"/>
        <w:bottom w:val="single" w:sz="4" w:space="0" w:color="FFBE5E" w:themeColor="accent5" w:themeTint="99"/>
        <w:right w:val="single" w:sz="4" w:space="0" w:color="FFBE5E" w:themeColor="accent5" w:themeTint="99"/>
        <w:insideH w:val="single" w:sz="4" w:space="0" w:color="FFBE5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9200" w:themeColor="accent5"/>
          <w:left w:val="single" w:sz="4" w:space="0" w:color="F39200" w:themeColor="accent5"/>
          <w:bottom w:val="single" w:sz="4" w:space="0" w:color="F39200" w:themeColor="accent5"/>
          <w:right w:val="single" w:sz="4" w:space="0" w:color="F39200" w:themeColor="accent5"/>
          <w:insideH w:val="nil"/>
        </w:tcBorders>
        <w:shd w:val="clear" w:color="auto" w:fill="F39200" w:themeFill="accent5"/>
      </w:tcPr>
    </w:tblStylePr>
    <w:tblStylePr w:type="lastRow">
      <w:rPr>
        <w:b/>
        <w:bCs/>
      </w:rPr>
      <w:tblPr/>
      <w:tcPr>
        <w:tcBorders>
          <w:top w:val="double" w:sz="4" w:space="0" w:color="FFBE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9" w:themeFill="accent5" w:themeFillTint="33"/>
      </w:tcPr>
    </w:tblStylePr>
    <w:tblStylePr w:type="band1Horz">
      <w:tblPr/>
      <w:tcPr>
        <w:shd w:val="clear" w:color="auto" w:fill="FFE9C9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unhideWhenUsed/>
    <w:rsid w:val="00541043"/>
    <w:pPr>
      <w:spacing w:after="0"/>
    </w:pPr>
    <w:tblPr>
      <w:tblStyleRowBandSize w:val="1"/>
      <w:tblStyleColBandSize w:val="1"/>
      <w:tblBorders>
        <w:top w:val="single" w:sz="4" w:space="0" w:color="FA5C66" w:themeColor="accent6" w:themeTint="99"/>
        <w:left w:val="single" w:sz="4" w:space="0" w:color="FA5C66" w:themeColor="accent6" w:themeTint="99"/>
        <w:bottom w:val="single" w:sz="4" w:space="0" w:color="FA5C66" w:themeColor="accent6" w:themeTint="99"/>
        <w:right w:val="single" w:sz="4" w:space="0" w:color="FA5C66" w:themeColor="accent6" w:themeTint="99"/>
        <w:insideH w:val="single" w:sz="4" w:space="0" w:color="FA5C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0613" w:themeColor="accent6"/>
          <w:left w:val="single" w:sz="4" w:space="0" w:color="E30613" w:themeColor="accent6"/>
          <w:bottom w:val="single" w:sz="4" w:space="0" w:color="E30613" w:themeColor="accent6"/>
          <w:right w:val="single" w:sz="4" w:space="0" w:color="E30613" w:themeColor="accent6"/>
          <w:insideH w:val="nil"/>
        </w:tcBorders>
        <w:shd w:val="clear" w:color="auto" w:fill="E30613" w:themeFill="accent6"/>
      </w:tcPr>
    </w:tblStylePr>
    <w:tblStylePr w:type="lastRow">
      <w:rPr>
        <w:b/>
        <w:bCs/>
      </w:rPr>
      <w:tblPr/>
      <w:tcPr>
        <w:tcBorders>
          <w:top w:val="double" w:sz="4" w:space="0" w:color="FA5C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8CB" w:themeFill="accent6" w:themeFillTint="33"/>
      </w:tcPr>
    </w:tblStylePr>
    <w:tblStylePr w:type="band1Horz">
      <w:tblPr/>
      <w:tcPr>
        <w:shd w:val="clear" w:color="auto" w:fill="FDC8CB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unhideWhenUsed/>
    <w:rsid w:val="0054104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unhideWhenUsed/>
    <w:rsid w:val="0054104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BC4" w:themeColor="accent1"/>
        <w:left w:val="single" w:sz="24" w:space="0" w:color="007BC4" w:themeColor="accent1"/>
        <w:bottom w:val="single" w:sz="24" w:space="0" w:color="007BC4" w:themeColor="accent1"/>
        <w:right w:val="single" w:sz="24" w:space="0" w:color="007BC4" w:themeColor="accent1"/>
      </w:tblBorders>
    </w:tblPr>
    <w:tcPr>
      <w:shd w:val="clear" w:color="auto" w:fill="007B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unhideWhenUsed/>
    <w:rsid w:val="0054104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6D0" w:themeColor="accent2"/>
        <w:left w:val="single" w:sz="24" w:space="0" w:color="00A6D0" w:themeColor="accent2"/>
        <w:bottom w:val="single" w:sz="24" w:space="0" w:color="00A6D0" w:themeColor="accent2"/>
        <w:right w:val="single" w:sz="24" w:space="0" w:color="00A6D0" w:themeColor="accent2"/>
      </w:tblBorders>
    </w:tblPr>
    <w:tcPr>
      <w:shd w:val="clear" w:color="auto" w:fill="00A6D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unhideWhenUsed/>
    <w:rsid w:val="0054104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3A538" w:themeColor="accent3"/>
        <w:left w:val="single" w:sz="24" w:space="0" w:color="13A538" w:themeColor="accent3"/>
        <w:bottom w:val="single" w:sz="24" w:space="0" w:color="13A538" w:themeColor="accent3"/>
        <w:right w:val="single" w:sz="24" w:space="0" w:color="13A538" w:themeColor="accent3"/>
      </w:tblBorders>
    </w:tblPr>
    <w:tcPr>
      <w:shd w:val="clear" w:color="auto" w:fill="13A53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unhideWhenUsed/>
    <w:rsid w:val="0054104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BC25" w:themeColor="accent4"/>
        <w:left w:val="single" w:sz="24" w:space="0" w:color="86BC25" w:themeColor="accent4"/>
        <w:bottom w:val="single" w:sz="24" w:space="0" w:color="86BC25" w:themeColor="accent4"/>
        <w:right w:val="single" w:sz="24" w:space="0" w:color="86BC25" w:themeColor="accent4"/>
      </w:tblBorders>
    </w:tblPr>
    <w:tcPr>
      <w:shd w:val="clear" w:color="auto" w:fill="86BC2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unhideWhenUsed/>
    <w:rsid w:val="0054104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9200" w:themeColor="accent5"/>
        <w:left w:val="single" w:sz="24" w:space="0" w:color="F39200" w:themeColor="accent5"/>
        <w:bottom w:val="single" w:sz="24" w:space="0" w:color="F39200" w:themeColor="accent5"/>
        <w:right w:val="single" w:sz="24" w:space="0" w:color="F39200" w:themeColor="accent5"/>
      </w:tblBorders>
    </w:tblPr>
    <w:tcPr>
      <w:shd w:val="clear" w:color="auto" w:fill="F392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unhideWhenUsed/>
    <w:rsid w:val="0054104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30613" w:themeColor="accent6"/>
        <w:left w:val="single" w:sz="24" w:space="0" w:color="E30613" w:themeColor="accent6"/>
        <w:bottom w:val="single" w:sz="24" w:space="0" w:color="E30613" w:themeColor="accent6"/>
        <w:right w:val="single" w:sz="24" w:space="0" w:color="E30613" w:themeColor="accent6"/>
      </w:tblBorders>
    </w:tblPr>
    <w:tcPr>
      <w:shd w:val="clear" w:color="auto" w:fill="E3061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unhideWhenUsed/>
    <w:rsid w:val="0054104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unhideWhenUsed/>
    <w:rsid w:val="00541043"/>
    <w:pPr>
      <w:spacing w:after="0"/>
    </w:pPr>
    <w:rPr>
      <w:color w:val="005C92" w:themeColor="accent1" w:themeShade="BF"/>
    </w:rPr>
    <w:tblPr>
      <w:tblStyleRowBandSize w:val="1"/>
      <w:tblStyleColBandSize w:val="1"/>
      <w:tblBorders>
        <w:top w:val="single" w:sz="4" w:space="0" w:color="007BC4" w:themeColor="accent1"/>
        <w:bottom w:val="single" w:sz="4" w:space="0" w:color="007B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7B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7B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7FF" w:themeFill="accent1" w:themeFillTint="33"/>
      </w:tcPr>
    </w:tblStylePr>
    <w:tblStylePr w:type="band1Horz">
      <w:tblPr/>
      <w:tcPr>
        <w:shd w:val="clear" w:color="auto" w:fill="C0E7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unhideWhenUsed/>
    <w:rsid w:val="00541043"/>
    <w:pPr>
      <w:spacing w:after="0"/>
    </w:pPr>
    <w:rPr>
      <w:color w:val="007B9B" w:themeColor="accent2" w:themeShade="BF"/>
    </w:rPr>
    <w:tblPr>
      <w:tblStyleRowBandSize w:val="1"/>
      <w:tblStyleColBandSize w:val="1"/>
      <w:tblBorders>
        <w:top w:val="single" w:sz="4" w:space="0" w:color="00A6D0" w:themeColor="accent2"/>
        <w:bottom w:val="single" w:sz="4" w:space="0" w:color="00A6D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6D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6D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2FF" w:themeFill="accent2" w:themeFillTint="33"/>
      </w:tcPr>
    </w:tblStylePr>
    <w:tblStylePr w:type="band1Horz">
      <w:tblPr/>
      <w:tcPr>
        <w:shd w:val="clear" w:color="auto" w:fill="C2F2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unhideWhenUsed/>
    <w:rsid w:val="00541043"/>
    <w:pPr>
      <w:spacing w:after="0"/>
    </w:pPr>
    <w:rPr>
      <w:color w:val="0E7B29" w:themeColor="accent3" w:themeShade="BF"/>
    </w:rPr>
    <w:tblPr>
      <w:tblStyleRowBandSize w:val="1"/>
      <w:tblStyleColBandSize w:val="1"/>
      <w:tblBorders>
        <w:top w:val="single" w:sz="4" w:space="0" w:color="13A538" w:themeColor="accent3"/>
        <w:bottom w:val="single" w:sz="4" w:space="0" w:color="13A53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3A53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3A53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8D1" w:themeFill="accent3" w:themeFillTint="33"/>
      </w:tcPr>
    </w:tblStylePr>
    <w:tblStylePr w:type="band1Horz">
      <w:tblPr/>
      <w:tcPr>
        <w:shd w:val="clear" w:color="auto" w:fill="C4F8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unhideWhenUsed/>
    <w:rsid w:val="00541043"/>
    <w:pPr>
      <w:spacing w:after="0"/>
    </w:pPr>
    <w:rPr>
      <w:color w:val="638C1B" w:themeColor="accent4" w:themeShade="BF"/>
    </w:rPr>
    <w:tblPr>
      <w:tblStyleRowBandSize w:val="1"/>
      <w:tblStyleColBandSize w:val="1"/>
      <w:tblBorders>
        <w:top w:val="single" w:sz="4" w:space="0" w:color="86BC25" w:themeColor="accent4"/>
        <w:bottom w:val="single" w:sz="4" w:space="0" w:color="86BC2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BC2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BC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CF" w:themeFill="accent4" w:themeFillTint="33"/>
      </w:tcPr>
    </w:tblStylePr>
    <w:tblStylePr w:type="band1Horz">
      <w:tblPr/>
      <w:tcPr>
        <w:shd w:val="clear" w:color="auto" w:fill="E7F5CF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unhideWhenUsed/>
    <w:rsid w:val="00541043"/>
    <w:pPr>
      <w:spacing w:after="0"/>
    </w:pPr>
    <w:rPr>
      <w:color w:val="B66D00" w:themeColor="accent5" w:themeShade="BF"/>
    </w:rPr>
    <w:tblPr>
      <w:tblStyleRowBandSize w:val="1"/>
      <w:tblStyleColBandSize w:val="1"/>
      <w:tblBorders>
        <w:top w:val="single" w:sz="4" w:space="0" w:color="F39200" w:themeColor="accent5"/>
        <w:bottom w:val="single" w:sz="4" w:space="0" w:color="F392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392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392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9" w:themeFill="accent5" w:themeFillTint="33"/>
      </w:tcPr>
    </w:tblStylePr>
    <w:tblStylePr w:type="band1Horz">
      <w:tblPr/>
      <w:tcPr>
        <w:shd w:val="clear" w:color="auto" w:fill="FFE9C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unhideWhenUsed/>
    <w:rsid w:val="00541043"/>
    <w:pPr>
      <w:spacing w:after="0"/>
    </w:pPr>
    <w:rPr>
      <w:color w:val="A9040E" w:themeColor="accent6" w:themeShade="BF"/>
    </w:rPr>
    <w:tblPr>
      <w:tblStyleRowBandSize w:val="1"/>
      <w:tblStyleColBandSize w:val="1"/>
      <w:tblBorders>
        <w:top w:val="single" w:sz="4" w:space="0" w:color="E30613" w:themeColor="accent6"/>
        <w:bottom w:val="single" w:sz="4" w:space="0" w:color="E3061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3061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3061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8CB" w:themeFill="accent6" w:themeFillTint="33"/>
      </w:tcPr>
    </w:tblStylePr>
    <w:tblStylePr w:type="band1Horz">
      <w:tblPr/>
      <w:tcPr>
        <w:shd w:val="clear" w:color="auto" w:fill="FDC8CB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unhideWhenUsed/>
    <w:rsid w:val="00541043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unhideWhenUsed/>
    <w:rsid w:val="00541043"/>
    <w:pPr>
      <w:spacing w:after="0"/>
    </w:pPr>
    <w:rPr>
      <w:color w:val="005C9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B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B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B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B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0E7FF" w:themeFill="accent1" w:themeFillTint="33"/>
      </w:tcPr>
    </w:tblStylePr>
    <w:tblStylePr w:type="band1Horz">
      <w:tblPr/>
      <w:tcPr>
        <w:shd w:val="clear" w:color="auto" w:fill="C0E7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unhideWhenUsed/>
    <w:rsid w:val="00541043"/>
    <w:pPr>
      <w:spacing w:after="0"/>
    </w:pPr>
    <w:rPr>
      <w:color w:val="007B9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6D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6D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6D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6D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2F2FF" w:themeFill="accent2" w:themeFillTint="33"/>
      </w:tcPr>
    </w:tblStylePr>
    <w:tblStylePr w:type="band1Horz">
      <w:tblPr/>
      <w:tcPr>
        <w:shd w:val="clear" w:color="auto" w:fill="C2F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unhideWhenUsed/>
    <w:rsid w:val="00541043"/>
    <w:pPr>
      <w:spacing w:after="0"/>
    </w:pPr>
    <w:rPr>
      <w:color w:val="0E7B2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3A53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3A53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3A53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3A53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4F8D1" w:themeFill="accent3" w:themeFillTint="33"/>
      </w:tcPr>
    </w:tblStylePr>
    <w:tblStylePr w:type="band1Horz">
      <w:tblPr/>
      <w:tcPr>
        <w:shd w:val="clear" w:color="auto" w:fill="C4F8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unhideWhenUsed/>
    <w:rsid w:val="00541043"/>
    <w:pPr>
      <w:spacing w:after="0"/>
    </w:pPr>
    <w:rPr>
      <w:color w:val="638C1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BC2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BC2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BC2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BC2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7F5CF" w:themeFill="accent4" w:themeFillTint="33"/>
      </w:tcPr>
    </w:tblStylePr>
    <w:tblStylePr w:type="band1Horz">
      <w:tblPr/>
      <w:tcPr>
        <w:shd w:val="clear" w:color="auto" w:fill="E7F5C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unhideWhenUsed/>
    <w:rsid w:val="00541043"/>
    <w:pPr>
      <w:spacing w:after="0"/>
    </w:pPr>
    <w:rPr>
      <w:color w:val="B66D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92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92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92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92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9C9" w:themeFill="accent5" w:themeFillTint="33"/>
      </w:tcPr>
    </w:tblStylePr>
    <w:tblStylePr w:type="band1Horz">
      <w:tblPr/>
      <w:tcPr>
        <w:shd w:val="clear" w:color="auto" w:fill="FFE9C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unhideWhenUsed/>
    <w:rsid w:val="00541043"/>
    <w:pPr>
      <w:spacing w:after="0"/>
    </w:pPr>
    <w:rPr>
      <w:color w:val="A9040E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3061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3061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3061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3061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C8CB" w:themeFill="accent6" w:themeFillTint="33"/>
      </w:tcPr>
    </w:tblStylePr>
    <w:tblStylePr w:type="band1Horz">
      <w:tblPr/>
      <w:tcPr>
        <w:shd w:val="clear" w:color="auto" w:fill="FDC8C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4104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basedOn w:val="DefaultParagraphFont"/>
    <w:uiPriority w:val="99"/>
    <w:semiHidden/>
    <w:rsid w:val="00A515AC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semiHidden/>
    <w:rsid w:val="00A515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A515AC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A515AC"/>
    <w:rPr>
      <w:b/>
      <w:bCs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A515AC"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0C1F5F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0C1F5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34EC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6217DA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653028"/>
    <w:rPr>
      <w:color w:val="605E5C"/>
      <w:shd w:val="clear" w:color="auto" w:fill="E1DFDD"/>
    </w:rPr>
  </w:style>
  <w:style w:type="character" w:customStyle="1" w:styleId="FootnoteTextChar">
    <w:name w:val="Footnote Text Char"/>
    <w:basedOn w:val="DefaultParagraphFont"/>
    <w:link w:val="FootnoteText"/>
    <w:rsid w:val="007F6058"/>
    <w:rPr>
      <w:sz w:val="16"/>
      <w:lang w:val="en-GB"/>
    </w:rPr>
  </w:style>
  <w:style w:type="character" w:styleId="FollowedHyperlink">
    <w:name w:val="FollowedHyperlink"/>
    <w:basedOn w:val="DefaultParagraphFont"/>
    <w:uiPriority w:val="99"/>
    <w:semiHidden/>
    <w:rsid w:val="00560663"/>
    <w:rPr>
      <w:color w:val="0000FF" w:themeColor="followedHyperlink"/>
      <w:u w:val="single"/>
    </w:rPr>
  </w:style>
  <w:style w:type="paragraph" w:customStyle="1" w:styleId="Default">
    <w:name w:val="Default"/>
    <w:rsid w:val="00F90069"/>
    <w:pPr>
      <w:autoSpaceDE w:val="0"/>
      <w:autoSpaceDN w:val="0"/>
      <w:adjustRightInd w:val="0"/>
      <w:spacing w:after="0"/>
    </w:pPr>
    <w:rPr>
      <w:rFonts w:ascii="Times New Roman" w:hAnsi="Times New Roman"/>
      <w:color w:val="000000"/>
      <w:sz w:val="24"/>
      <w:szCs w:val="24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3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8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7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9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0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0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2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06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8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2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2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8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9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0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7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2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5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3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9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7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9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8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0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76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6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4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7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1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9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1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95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6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8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4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1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5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8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0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5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4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7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8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2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9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5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2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7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9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7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3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8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5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74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8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2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3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1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7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9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5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7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8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3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1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9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6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7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2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6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2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8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0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6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4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2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2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3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5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2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3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0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7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8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7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2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1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7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0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4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27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9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5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4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4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re.gov.rs/aktuelnosti/javni-pozivi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nida.tahirbegovic@mre.gov.r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GFA-W">
  <a:themeElements>
    <a:clrScheme name="GFA-W">
      <a:dk1>
        <a:sysClr val="windowText" lastClr="000000"/>
      </a:dk1>
      <a:lt1>
        <a:sysClr val="window" lastClr="FFFFFF"/>
      </a:lt1>
      <a:dk2>
        <a:srgbClr val="1F497D"/>
      </a:dk2>
      <a:lt2>
        <a:srgbClr val="0F265C"/>
      </a:lt2>
      <a:accent1>
        <a:srgbClr val="007BC4"/>
      </a:accent1>
      <a:accent2>
        <a:srgbClr val="00A6D0"/>
      </a:accent2>
      <a:accent3>
        <a:srgbClr val="13A538"/>
      </a:accent3>
      <a:accent4>
        <a:srgbClr val="86BC25"/>
      </a:accent4>
      <a:accent5>
        <a:srgbClr val="F39200"/>
      </a:accent5>
      <a:accent6>
        <a:srgbClr val="E30613"/>
      </a:accent6>
      <a:hlink>
        <a:srgbClr val="0000FF"/>
      </a:hlink>
      <a:folHlink>
        <a:srgbClr val="0000FF"/>
      </a:folHlink>
    </a:clrScheme>
    <a:fontScheme name="GFA-W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 w="9525">
          <a:solidFill>
            <a:schemeClr val="tx1"/>
          </a:solidFill>
        </a:ln>
      </a:spPr>
      <a:bodyPr lIns="72000" tIns="72000" rIns="72000" bIns="72000" rtlCol="0" anchor="ctr"/>
      <a:lstStyle>
        <a:defPPr algn="ctr">
          <a:lnSpc>
            <a:spcPct val="90000"/>
          </a:lnSpc>
          <a:defRPr dirty="0" err="1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marL="216000" indent="-216000">
          <a:buClr>
            <a:schemeClr val="tx2"/>
          </a:buClr>
          <a:buFont typeface="Wingdings" panose="05000000000000000000" pitchFamily="2" charset="2"/>
          <a:buChar char="§"/>
          <a:defRPr dirty="0" err="1" smtClean="0"/>
        </a:defPPr>
      </a:lstStyle>
    </a:txDef>
  </a:objectDefaults>
  <a:extraClrSchemeLst/>
  <a:custClrLst>
    <a:custClr name="Yellow lime">
      <a:srgbClr val="DEDC00"/>
    </a:custClr>
    <a:custClr name="Yellow warm">
      <a:srgbClr val="FDC300"/>
    </a:custClr>
    <a:custClr name="Orange dark">
      <a:srgbClr val="EA5B0C"/>
    </a:custClr>
  </a:custClrLst>
  <a:extLst>
    <a:ext uri="{05A4C25C-085E-4340-85A3-A5531E510DB2}">
      <thm15:themeFamily xmlns:thm15="http://schemas.microsoft.com/office/thememl/2012/main" name="GFA-W" id="{DD8AAEA2-DE38-42C1-94A3-F8D835805B95}" vid="{DB834E2A-6C0C-4E8A-AB6C-D1611DE579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308aa-db02-4ac6-bb36-6b57f44deb2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AE233B8127442BF5D0996DD1B95B3" ma:contentTypeVersion="17" ma:contentTypeDescription="Create a new document." ma:contentTypeScope="" ma:versionID="f0b702d6f986cf28194432be75055c42">
  <xsd:schema xmlns:xsd="http://www.w3.org/2001/XMLSchema" xmlns:xs="http://www.w3.org/2001/XMLSchema" xmlns:p="http://schemas.microsoft.com/office/2006/metadata/properties" xmlns:ns2="cb41307c-ab04-4da2-970a-9e9f01f6d794" xmlns:ns3="dd3308aa-db02-4ac6-bb36-6b57f44deb2e" targetNamespace="http://schemas.microsoft.com/office/2006/metadata/properties" ma:root="true" ma:fieldsID="3404c761dd8fc724658992b1d644f09b" ns2:_="" ns3:_="">
    <xsd:import namespace="cb41307c-ab04-4da2-970a-9e9f01f6d794"/>
    <xsd:import namespace="dd3308aa-db02-4ac6-bb36-6b57f44deb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1307c-ab04-4da2-970a-9e9f01f6d7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308aa-db02-4ac6-bb36-6b57f44de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7dcd140-a7a7-46ce-917b-3d7f1aba0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CD9D0-D0C2-4847-8C42-AF524FD21488}">
  <ds:schemaRefs>
    <ds:schemaRef ds:uri="http://schemas.microsoft.com/office/2006/metadata/properties"/>
    <ds:schemaRef ds:uri="http://schemas.microsoft.com/office/infopath/2007/PartnerControls"/>
    <ds:schemaRef ds:uri="dd3308aa-db02-4ac6-bb36-6b57f44deb2e"/>
  </ds:schemaRefs>
</ds:datastoreItem>
</file>

<file path=customXml/itemProps2.xml><?xml version="1.0" encoding="utf-8"?>
<ds:datastoreItem xmlns:ds="http://schemas.openxmlformats.org/officeDocument/2006/customXml" ds:itemID="{F479BDC9-AC84-41D1-B9BF-C7AF6A0657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FA5AC7-0DE5-4C11-8194-0E4B39E15A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A01AB5-7883-47B1-9E73-6ACCFE42E5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41307c-ab04-4da2-970a-9e9f01f6d794"/>
    <ds:schemaRef ds:uri="dd3308aa-db02-4ac6-bb36-6b57f44d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10</Pages>
  <Words>3190</Words>
  <Characters>20557</Characters>
  <Application>Microsoft Office Word</Application>
  <DocSecurity>0</DocSecurity>
  <Lines>171</Lines>
  <Paragraphs>47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GFA Standard</vt:lpstr>
      <vt:lpstr>GFA Standard</vt:lpstr>
      <vt:lpstr>GFA Standard</vt:lpstr>
    </vt:vector>
  </TitlesOfParts>
  <Company>GFA</Company>
  <LinksUpToDate>false</LinksUpToDate>
  <CharactersWithSpaces>23700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GFA Standard</dc:title>
  <dc:subject/>
  <cp:keywords/>
  <dc:description/>
  <cp:lastModifiedBy>Senida Tahirbegović</cp:lastModifiedBy>
  <cp:revision>152</cp:revision>
  <cp:lastPrinted>2026-05-21T18:43:00Z</cp:lastPrinted>
  <dcterms:created xsi:type="dcterms:W3CDTF">2026-06-04T12:00:00Z</dcterms:created>
  <dcterms:modified xsi:type="dcterms:W3CDTF">2026-08-25T10:39:00Z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0x0101008D3AE233B8127442BF5D0996DD1B95B3</vt:lpwstr>
  </property>
</Properties>
</file>